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82269" w:rsidRDefault="00C5753C">
      <w:pPr>
        <w:pStyle w:val="normal0"/>
        <w:jc w:val="center"/>
      </w:pPr>
      <w:bookmarkStart w:id="0" w:name="_GoBack"/>
      <w:bookmarkEnd w:id="0"/>
      <w:r>
        <w:rPr>
          <w:rFonts w:ascii="Times New Roman" w:eastAsia="Times New Roman" w:hAnsi="Times New Roman" w:cs="Times New Roman"/>
          <w:b/>
          <w:sz w:val="32"/>
        </w:rPr>
        <w:t>Secondary Work Sample Rubric</w:t>
      </w:r>
    </w:p>
    <w:p w:rsidR="00982269" w:rsidRDefault="00982269">
      <w:pPr>
        <w:pStyle w:val="normal0"/>
      </w:pPr>
    </w:p>
    <w:p w:rsidR="00982269" w:rsidRDefault="00C5753C">
      <w:pPr>
        <w:pStyle w:val="normal0"/>
      </w:pPr>
      <w:r>
        <w:rPr>
          <w:rFonts w:ascii="Times New Roman" w:eastAsia="Times New Roman" w:hAnsi="Times New Roman" w:cs="Times New Roman"/>
          <w:b/>
        </w:rPr>
        <w:t>WRITING QUALITY AND PRESENTATION</w:t>
      </w:r>
    </w:p>
    <w:tbl>
      <w:tblPr>
        <w:tblStyle w:val="a"/>
        <w:tblW w:w="1441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3397"/>
        <w:gridCol w:w="3398"/>
        <w:gridCol w:w="3397"/>
        <w:gridCol w:w="3398"/>
      </w:tblGrid>
      <w:tr w:rsidR="00982269">
        <w:tc>
          <w:tcPr>
            <w:tcW w:w="820" w:type="dxa"/>
            <w:tcMar>
              <w:top w:w="100" w:type="dxa"/>
              <w:left w:w="108" w:type="dxa"/>
              <w:bottom w:w="100" w:type="dxa"/>
              <w:right w:w="108" w:type="dxa"/>
            </w:tcMar>
          </w:tcPr>
          <w:p w:rsidR="00982269" w:rsidRDefault="00982269">
            <w:pPr>
              <w:pStyle w:val="normal0"/>
            </w:pP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Needs Improvement (1)</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Emerging (2)</w:t>
            </w: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Proficient (3)</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Exemplary (4)</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Writing Quality</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Document contains spelling and/ or grammatical errors. Quality of writing impedes comprehension.</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Most of document is written in Standard English. Document may include a few minor errors. Writing may be unclear in places.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sections are written in Standard English and proofread and document is free of errors in spelling and grammar. Writing is clear</w:t>
            </w:r>
            <w:r>
              <w:rPr>
                <w:rFonts w:ascii="Times New Roman" w:eastAsia="Times New Roman" w:hAnsi="Times New Roman" w:cs="Times New Roman"/>
                <w:sz w:val="22"/>
              </w:rPr>
              <w:t xml:space="preserve"> and concise and reflects graduate level standards.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Writing is fluid, includes variety in word choice and sentence structure.</w:t>
            </w:r>
          </w:p>
        </w:tc>
      </w:tr>
    </w:tbl>
    <w:p w:rsidR="00982269" w:rsidRDefault="00982269">
      <w:pPr>
        <w:pStyle w:val="normal0"/>
      </w:pPr>
    </w:p>
    <w:p w:rsidR="00982269" w:rsidRDefault="00C5753C">
      <w:pPr>
        <w:pStyle w:val="normal0"/>
      </w:pPr>
      <w:r>
        <w:rPr>
          <w:rFonts w:ascii="Times New Roman" w:eastAsia="Times New Roman" w:hAnsi="Times New Roman" w:cs="Times New Roman"/>
          <w:b/>
          <w:sz w:val="22"/>
        </w:rPr>
        <w:t>Organization and Completion</w:t>
      </w:r>
    </w:p>
    <w:p w:rsidR="00982269" w:rsidRDefault="00C5753C">
      <w:pPr>
        <w:pStyle w:val="normal0"/>
      </w:pPr>
      <w:proofErr w:type="gramStart"/>
      <w:r>
        <w:rPr>
          <w:rFonts w:ascii="Times New Roman" w:eastAsia="Times New Roman" w:hAnsi="Times New Roman" w:cs="Times New Roman"/>
          <w:sz w:val="22"/>
        </w:rPr>
        <w:t>[ ]</w:t>
      </w:r>
      <w:proofErr w:type="gramEnd"/>
      <w:r>
        <w:rPr>
          <w:rFonts w:ascii="Times New Roman" w:eastAsia="Times New Roman" w:hAnsi="Times New Roman" w:cs="Times New Roman"/>
          <w:sz w:val="22"/>
        </w:rPr>
        <w:t xml:space="preserve"> All sections are included, clearly identified, and complete.</w:t>
      </w:r>
    </w:p>
    <w:p w:rsidR="00982269" w:rsidRDefault="00C5753C">
      <w:pPr>
        <w:pStyle w:val="normal0"/>
      </w:pPr>
      <w:proofErr w:type="gramStart"/>
      <w:r>
        <w:rPr>
          <w:rFonts w:ascii="Times New Roman" w:eastAsia="Times New Roman" w:hAnsi="Times New Roman" w:cs="Times New Roman"/>
          <w:sz w:val="22"/>
        </w:rPr>
        <w:t>[ ]</w:t>
      </w:r>
      <w:proofErr w:type="gramEnd"/>
      <w:r>
        <w:rPr>
          <w:rFonts w:ascii="Times New Roman" w:eastAsia="Times New Roman" w:hAnsi="Times New Roman" w:cs="Times New Roman"/>
          <w:sz w:val="22"/>
        </w:rPr>
        <w:t xml:space="preserve"> Sections are missing, not clearly identified, and/or incomplete. </w:t>
      </w:r>
      <w:r>
        <w:rPr>
          <w:rFonts w:ascii="Times New Roman" w:eastAsia="Times New Roman" w:hAnsi="Times New Roman" w:cs="Times New Roman"/>
          <w:i/>
          <w:sz w:val="22"/>
        </w:rPr>
        <w:t>The teacher candidate will be asked to revise and resubmit.</w:t>
      </w:r>
    </w:p>
    <w:p w:rsidR="00982269" w:rsidRDefault="00982269">
      <w:pPr>
        <w:pStyle w:val="normal0"/>
      </w:pPr>
    </w:p>
    <w:p w:rsidR="00982269" w:rsidRDefault="00C5753C">
      <w:pPr>
        <w:pStyle w:val="normal0"/>
      </w:pPr>
      <w:r>
        <w:rPr>
          <w:rFonts w:ascii="Times New Roman" w:eastAsia="Times New Roman" w:hAnsi="Times New Roman" w:cs="Times New Roman"/>
          <w:b/>
        </w:rPr>
        <w:t xml:space="preserve">PART I: CONTEXT </w:t>
      </w:r>
    </w:p>
    <w:tbl>
      <w:tblPr>
        <w:tblStyle w:val="a0"/>
        <w:tblW w:w="1441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3397"/>
        <w:gridCol w:w="3398"/>
        <w:gridCol w:w="3397"/>
        <w:gridCol w:w="3398"/>
      </w:tblGrid>
      <w:tr w:rsidR="00982269">
        <w:tc>
          <w:tcPr>
            <w:tcW w:w="820" w:type="dxa"/>
            <w:tcMar>
              <w:top w:w="100" w:type="dxa"/>
              <w:left w:w="108" w:type="dxa"/>
              <w:bottom w:w="100" w:type="dxa"/>
              <w:right w:w="108" w:type="dxa"/>
            </w:tcMar>
          </w:tcPr>
          <w:p w:rsidR="00982269" w:rsidRDefault="00982269">
            <w:pPr>
              <w:pStyle w:val="normal0"/>
              <w:jc w:val="center"/>
            </w:pP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Needs Improvement (1)</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Emerging (2)</w:t>
            </w: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Proficie</w:t>
            </w:r>
            <w:r>
              <w:rPr>
                <w:rFonts w:ascii="Times New Roman" w:eastAsia="Times New Roman" w:hAnsi="Times New Roman" w:cs="Times New Roman"/>
                <w:b/>
                <w:sz w:val="22"/>
              </w:rPr>
              <w:t>nt (3)</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Exemplary (4)</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Description of Community and School</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The description is incomplete and/or information is inaccurate, stereotypical, or irrelevant to instruction.</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The description includes some information about the local community and school, but relevance to instruction may not be clear.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The description includes multiple factors about the culture and assets of the local community and school (e.g., instructional re</w:t>
            </w:r>
            <w:r>
              <w:rPr>
                <w:rFonts w:ascii="Times New Roman" w:eastAsia="Times New Roman" w:hAnsi="Times New Roman" w:cs="Times New Roman"/>
                <w:sz w:val="22"/>
              </w:rPr>
              <w:t>sources and facilities, community programs) and how these are linked to instruction. Includes description of student demographics and achievement at the school level and an explanation of how all of these factors will inform teaching and assessment in gene</w:t>
            </w:r>
            <w:r>
              <w:rPr>
                <w:rFonts w:ascii="Times New Roman" w:eastAsia="Times New Roman" w:hAnsi="Times New Roman" w:cs="Times New Roman"/>
                <w:sz w:val="22"/>
              </w:rPr>
              <w:t>ral.</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Clear explanation of how local community and school factors will inform the instruction of this specific </w:t>
            </w:r>
            <w:r>
              <w:rPr>
                <w:rFonts w:ascii="Times New Roman" w:eastAsia="Times New Roman" w:hAnsi="Times New Roman" w:cs="Times New Roman"/>
                <w:i/>
                <w:sz w:val="22"/>
              </w:rPr>
              <w:t>unit plan</w:t>
            </w:r>
            <w:r>
              <w:rPr>
                <w:rFonts w:ascii="Times New Roman" w:eastAsia="Times New Roman" w:hAnsi="Times New Roman" w:cs="Times New Roman"/>
                <w:sz w:val="22"/>
              </w:rPr>
              <w:t xml:space="preserve"> is included.</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Description of Cla</w:t>
            </w:r>
            <w:r>
              <w:rPr>
                <w:rFonts w:ascii="Times New Roman" w:eastAsia="Times New Roman" w:hAnsi="Times New Roman" w:cs="Times New Roman"/>
                <w:b/>
                <w:sz w:val="22"/>
              </w:rPr>
              <w:lastRenderedPageBreak/>
              <w:t>ssroom and Learners</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The description is inaccurate, stereotypical, or irrelevant to instruction.</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The description includes information about the classroom context in general without describing the needs and strengths of individual students or student </w:t>
            </w:r>
            <w:r>
              <w:rPr>
                <w:rFonts w:ascii="Times New Roman" w:eastAsia="Times New Roman" w:hAnsi="Times New Roman" w:cs="Times New Roman"/>
                <w:sz w:val="22"/>
              </w:rPr>
              <w:lastRenderedPageBreak/>
              <w:t>groups.</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The description inc</w:t>
            </w:r>
            <w:r>
              <w:rPr>
                <w:rFonts w:ascii="Times New Roman" w:eastAsia="Times New Roman" w:hAnsi="Times New Roman" w:cs="Times New Roman"/>
                <w:sz w:val="22"/>
              </w:rPr>
              <w:t xml:space="preserve">ludes information about classroom resources and a learner profile chart of each student with information about achievement data, </w:t>
            </w:r>
            <w:r>
              <w:rPr>
                <w:rFonts w:ascii="Times New Roman" w:eastAsia="Times New Roman" w:hAnsi="Times New Roman" w:cs="Times New Roman"/>
                <w:sz w:val="22"/>
              </w:rPr>
              <w:lastRenderedPageBreak/>
              <w:t>cultural/linguistic backgrounds, and any identified exceptionalities. Includes an explanation of how these factors influence in</w:t>
            </w:r>
            <w:r>
              <w:rPr>
                <w:rFonts w:ascii="Times New Roman" w:eastAsia="Times New Roman" w:hAnsi="Times New Roman" w:cs="Times New Roman"/>
                <w:sz w:val="22"/>
              </w:rPr>
              <w:t xml:space="preserve">struction including adaptations for individual students or groups of students.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Clear explanation of how </w:t>
            </w:r>
            <w:r>
              <w:rPr>
                <w:rFonts w:ascii="Times New Roman" w:eastAsia="Times New Roman" w:hAnsi="Times New Roman" w:cs="Times New Roman"/>
                <w:sz w:val="22"/>
              </w:rPr>
              <w:lastRenderedPageBreak/>
              <w:t xml:space="preserve">appropriate adaptations for specific individuals and groups of students will be used during this specific </w:t>
            </w:r>
            <w:r>
              <w:rPr>
                <w:rFonts w:ascii="Times New Roman" w:eastAsia="Times New Roman" w:hAnsi="Times New Roman" w:cs="Times New Roman"/>
                <w:i/>
                <w:sz w:val="22"/>
              </w:rPr>
              <w:t xml:space="preserve">unit </w:t>
            </w:r>
            <w:r>
              <w:rPr>
                <w:rFonts w:ascii="Times New Roman" w:eastAsia="Times New Roman" w:hAnsi="Times New Roman" w:cs="Times New Roman"/>
                <w:sz w:val="22"/>
              </w:rPr>
              <w:t>is included.</w:t>
            </w:r>
          </w:p>
        </w:tc>
      </w:tr>
    </w:tbl>
    <w:p w:rsidR="00982269" w:rsidRDefault="00982269">
      <w:pPr>
        <w:pStyle w:val="normal0"/>
      </w:pPr>
    </w:p>
    <w:p w:rsidR="00982269" w:rsidRDefault="00C5753C">
      <w:pPr>
        <w:pStyle w:val="normal0"/>
      </w:pPr>
      <w:r>
        <w:rPr>
          <w:rFonts w:ascii="Times New Roman" w:eastAsia="Times New Roman" w:hAnsi="Times New Roman" w:cs="Times New Roman"/>
          <w:b/>
        </w:rPr>
        <w:t>PART II: DESIGN FOR INSTRUCTION AND ASSESSMENT</w:t>
      </w:r>
    </w:p>
    <w:tbl>
      <w:tblPr>
        <w:tblStyle w:val="a1"/>
        <w:tblW w:w="1441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3397"/>
        <w:gridCol w:w="3398"/>
        <w:gridCol w:w="3397"/>
        <w:gridCol w:w="3398"/>
      </w:tblGrid>
      <w:tr w:rsidR="00982269">
        <w:tc>
          <w:tcPr>
            <w:tcW w:w="820" w:type="dxa"/>
            <w:tcMar>
              <w:top w:w="100" w:type="dxa"/>
              <w:left w:w="108" w:type="dxa"/>
              <w:bottom w:w="100" w:type="dxa"/>
              <w:right w:w="108" w:type="dxa"/>
            </w:tcMar>
          </w:tcPr>
          <w:p w:rsidR="00982269" w:rsidRDefault="00982269">
            <w:pPr>
              <w:pStyle w:val="normal0"/>
              <w:jc w:val="center"/>
            </w:pP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Needs Improvement (1)</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Emerging (2)</w:t>
            </w: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Proficient (3)</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Exemplary (4)</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Rationale</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The rationale is unclear and does not include a justification of the importance of the unit goals.</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The rationale provides some justification of the importance of the unit but may not indicate how unit topics are linked to standards</w:t>
            </w:r>
            <w:r>
              <w:rPr>
                <w:rFonts w:ascii="Times New Roman" w:eastAsia="Times New Roman" w:hAnsi="Times New Roman" w:cs="Times New Roman"/>
                <w:sz w:val="22"/>
              </w:rPr>
              <w:t xml:space="preserve"> or explain how the unit is relevant to students.</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The rationale provides a clear justification for the unit. Justification goes beyond stating that the unit topics are linked to standards by explaining how students will benefit from learning the content.</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w:t>
            </w:r>
            <w:r>
              <w:rPr>
                <w:rFonts w:ascii="Times New Roman" w:eastAsia="Times New Roman" w:hAnsi="Times New Roman" w:cs="Times New Roman"/>
                <w:sz w:val="22"/>
              </w:rPr>
              <w:t>ll requirements for Proficient are met, AND:</w:t>
            </w:r>
          </w:p>
          <w:p w:rsidR="00982269" w:rsidRDefault="00982269">
            <w:pPr>
              <w:pStyle w:val="normal0"/>
            </w:pPr>
          </w:p>
          <w:p w:rsidR="00982269" w:rsidRDefault="00C5753C">
            <w:pPr>
              <w:pStyle w:val="normal0"/>
            </w:pPr>
            <w:r>
              <w:rPr>
                <w:rFonts w:ascii="Times New Roman" w:eastAsia="Times New Roman" w:hAnsi="Times New Roman" w:cs="Times New Roman"/>
                <w:sz w:val="22"/>
              </w:rPr>
              <w:t>The rationale reveals a compelling justification and solid understanding of the content, the relationship between the content, standards and needs of individual learners.</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Central Idea or Essential Question</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The central idea or essential question is superficial and the relationship between the central idea and the unit is unclear or the focus is on lower order thinking.</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The central idea or essential question may be too narrow and does not synthesize key ideas </w:t>
            </w:r>
            <w:r>
              <w:rPr>
                <w:rFonts w:ascii="Times New Roman" w:eastAsia="Times New Roman" w:hAnsi="Times New Roman" w:cs="Times New Roman"/>
                <w:sz w:val="22"/>
              </w:rPr>
              <w:t>in the unit or promote higher order thinking.</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The central idea or essential question provides a framework that draws together the specific content and cognitive skills in the unit and promotes higher order thinking and inquiry.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w:t>
            </w:r>
            <w:r>
              <w:rPr>
                <w:rFonts w:ascii="Times New Roman" w:eastAsia="Times New Roman" w:hAnsi="Times New Roman" w:cs="Times New Roman"/>
                <w:sz w:val="22"/>
              </w:rPr>
              <w:t>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The central idea or essential question is </w:t>
            </w:r>
            <w:proofErr w:type="gramStart"/>
            <w:r>
              <w:rPr>
                <w:rFonts w:ascii="Times New Roman" w:eastAsia="Times New Roman" w:hAnsi="Times New Roman" w:cs="Times New Roman"/>
                <w:sz w:val="22"/>
              </w:rPr>
              <w:t>thought-provoking</w:t>
            </w:r>
            <w:proofErr w:type="gramEnd"/>
            <w:r>
              <w:rPr>
                <w:rFonts w:ascii="Times New Roman" w:eastAsia="Times New Roman" w:hAnsi="Times New Roman" w:cs="Times New Roman"/>
                <w:sz w:val="22"/>
              </w:rPr>
              <w:t xml:space="preserve"> and engaging to students.</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Unit Goal(s</w:t>
            </w:r>
            <w:r>
              <w:rPr>
                <w:rFonts w:ascii="Times New Roman" w:eastAsia="Times New Roman" w:hAnsi="Times New Roman" w:cs="Times New Roman"/>
                <w:b/>
                <w:sz w:val="22"/>
              </w:rPr>
              <w:lastRenderedPageBreak/>
              <w:t>)</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 xml:space="preserve">Unit goals are unclear or irrelevant, or not linked to standards. </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The goals tend toward lower order </w:t>
            </w:r>
            <w:r>
              <w:rPr>
                <w:rFonts w:ascii="Times New Roman" w:eastAsia="Times New Roman" w:hAnsi="Times New Roman" w:cs="Times New Roman"/>
                <w:sz w:val="22"/>
              </w:rPr>
              <w:lastRenderedPageBreak/>
              <w:t>thinking skills.  Language develop</w:t>
            </w:r>
            <w:r>
              <w:rPr>
                <w:rFonts w:ascii="Times New Roman" w:eastAsia="Times New Roman" w:hAnsi="Times New Roman" w:cs="Times New Roman"/>
                <w:sz w:val="22"/>
              </w:rPr>
              <w:t xml:space="preserve">ment skills are missing. </w:t>
            </w:r>
          </w:p>
          <w:p w:rsidR="00982269" w:rsidRDefault="00982269">
            <w:pPr>
              <w:pStyle w:val="normal0"/>
            </w:pPr>
          </w:p>
          <w:p w:rsidR="00982269" w:rsidRDefault="00C5753C">
            <w:pPr>
              <w:pStyle w:val="normal0"/>
            </w:pPr>
            <w:r>
              <w:rPr>
                <w:rFonts w:ascii="Times New Roman" w:eastAsia="Times New Roman" w:hAnsi="Times New Roman" w:cs="Times New Roman"/>
                <w:sz w:val="22"/>
              </w:rPr>
              <w:t>An inappropriate number of goals are offered for the scope of the unit.</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 xml:space="preserve">Unit goals are relevant to the “big ideas” but may not be tightly linked to appropriately cited standards. </w:t>
            </w:r>
          </w:p>
          <w:p w:rsidR="00982269" w:rsidRDefault="00982269">
            <w:pPr>
              <w:pStyle w:val="normal0"/>
            </w:pPr>
          </w:p>
          <w:p w:rsidR="00982269" w:rsidRDefault="00C5753C">
            <w:pPr>
              <w:pStyle w:val="normal0"/>
            </w:pPr>
            <w:r>
              <w:rPr>
                <w:rFonts w:ascii="Times New Roman" w:eastAsia="Times New Roman" w:hAnsi="Times New Roman" w:cs="Times New Roman"/>
                <w:sz w:val="22"/>
              </w:rPr>
              <w:lastRenderedPageBreak/>
              <w:t xml:space="preserve">The goals include either higher order thinking skills or language development skills. </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The scope of the unit goals may not be appropriate for the length of the unit.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Unit goals are relevant to the “big ideas” and linked to specifically identified and app</w:t>
            </w:r>
            <w:r>
              <w:rPr>
                <w:rFonts w:ascii="Times New Roman" w:eastAsia="Times New Roman" w:hAnsi="Times New Roman" w:cs="Times New Roman"/>
                <w:sz w:val="22"/>
              </w:rPr>
              <w:t xml:space="preserve">ropriately cited standards. </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The goals reflect higher order thinking skills and language development skills. </w:t>
            </w:r>
          </w:p>
          <w:p w:rsidR="00982269" w:rsidRDefault="00982269">
            <w:pPr>
              <w:pStyle w:val="normal0"/>
            </w:pPr>
          </w:p>
          <w:p w:rsidR="00982269" w:rsidRDefault="00C5753C">
            <w:pPr>
              <w:pStyle w:val="normal0"/>
            </w:pPr>
            <w:r>
              <w:rPr>
                <w:rFonts w:ascii="Times New Roman" w:eastAsia="Times New Roman" w:hAnsi="Times New Roman" w:cs="Times New Roman"/>
                <w:sz w:val="22"/>
              </w:rPr>
              <w:t>Three to five unit goals are provided as appropriate to the unit.</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All unit goals are appropriate </w:t>
            </w:r>
            <w:r>
              <w:rPr>
                <w:rFonts w:ascii="Times New Roman" w:eastAsia="Times New Roman" w:hAnsi="Times New Roman" w:cs="Times New Roman"/>
                <w:sz w:val="22"/>
              </w:rPr>
              <w:t xml:space="preserve">to </w:t>
            </w:r>
            <w:r>
              <w:rPr>
                <w:rFonts w:ascii="Times New Roman" w:eastAsia="Times New Roman" w:hAnsi="Times New Roman" w:cs="Times New Roman"/>
                <w:sz w:val="22"/>
              </w:rPr>
              <w:lastRenderedPageBreak/>
              <w:t>student development, prerequisite knowledge, and reflect a mix of aims that are conceptual, procedural, and performance-based in the discipline.</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lastRenderedPageBreak/>
              <w:t>Assessment Plan</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Assessment plan may not be well aligned with unit goals. There may be pre-, post- assessmen</w:t>
            </w:r>
            <w:r>
              <w:rPr>
                <w:rFonts w:ascii="Times New Roman" w:eastAsia="Times New Roman" w:hAnsi="Times New Roman" w:cs="Times New Roman"/>
                <w:sz w:val="22"/>
              </w:rPr>
              <w:t xml:space="preserve">ts, or formative assessments that are missing, or may not address unit goals. Criteria for scoring assessments may not be defined. </w:t>
            </w:r>
          </w:p>
          <w:p w:rsidR="00982269" w:rsidRDefault="00982269">
            <w:pPr>
              <w:pStyle w:val="normal0"/>
            </w:pPr>
          </w:p>
          <w:p w:rsidR="00982269" w:rsidRDefault="00C5753C">
            <w:pPr>
              <w:pStyle w:val="normal0"/>
            </w:pPr>
            <w:r>
              <w:rPr>
                <w:rFonts w:ascii="Times New Roman" w:eastAsia="Times New Roman" w:hAnsi="Times New Roman" w:cs="Times New Roman"/>
                <w:sz w:val="22"/>
              </w:rPr>
              <w:t>Match between assessments and students’ developmental level is not considered.</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Assessment plan is aligned with most unit goals and includes pre- and post-assessment, formative assessment tools/prompts, that support and document student learning. Criteria for scoring most assessments are included.</w:t>
            </w:r>
          </w:p>
          <w:p w:rsidR="00982269" w:rsidRDefault="00982269">
            <w:pPr>
              <w:pStyle w:val="normal0"/>
            </w:pPr>
          </w:p>
          <w:p w:rsidR="00982269" w:rsidRDefault="00C5753C">
            <w:pPr>
              <w:pStyle w:val="normal0"/>
            </w:pPr>
            <w:r>
              <w:rPr>
                <w:rFonts w:ascii="Times New Roman" w:eastAsia="Times New Roman" w:hAnsi="Times New Roman" w:cs="Times New Roman"/>
                <w:sz w:val="22"/>
              </w:rPr>
              <w:t>Match between assessments and students’ developmental level is unclear.</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Assessment plan is aligned with all unit goals and includes pre- and post-assessment, formative assessment tools/prompts, that support and document student learning. Criteria for scori</w:t>
            </w:r>
            <w:r>
              <w:rPr>
                <w:rFonts w:ascii="Times New Roman" w:eastAsia="Times New Roman" w:hAnsi="Times New Roman" w:cs="Times New Roman"/>
                <w:sz w:val="22"/>
              </w:rPr>
              <w:t xml:space="preserve">ng assessments are included, along with a copy of the actual assessment and scoring key. </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Match between assessments and students’ developmental level is appropriate.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Adaptations for assessment administration</w:t>
            </w:r>
            <w:r>
              <w:rPr>
                <w:rFonts w:ascii="Times New Roman" w:eastAsia="Times New Roman" w:hAnsi="Times New Roman" w:cs="Times New Roman"/>
                <w:sz w:val="22"/>
              </w:rPr>
              <w:t xml:space="preserve"> are made for students with special needs, as needed.</w:t>
            </w:r>
          </w:p>
          <w:p w:rsidR="00982269" w:rsidRDefault="00982269">
            <w:pPr>
              <w:pStyle w:val="normal0"/>
            </w:pPr>
          </w:p>
          <w:p w:rsidR="00982269" w:rsidRDefault="00C5753C">
            <w:pPr>
              <w:pStyle w:val="normal0"/>
            </w:pPr>
            <w:r>
              <w:rPr>
                <w:rFonts w:ascii="Times New Roman" w:eastAsia="Times New Roman" w:hAnsi="Times New Roman" w:cs="Times New Roman"/>
                <w:sz w:val="22"/>
              </w:rPr>
              <w:t>OR</w:t>
            </w:r>
          </w:p>
          <w:p w:rsidR="00982269" w:rsidRDefault="00982269">
            <w:pPr>
              <w:pStyle w:val="normal0"/>
            </w:pPr>
          </w:p>
          <w:p w:rsidR="00982269" w:rsidRDefault="00C5753C">
            <w:pPr>
              <w:pStyle w:val="normal0"/>
            </w:pPr>
            <w:r>
              <w:rPr>
                <w:rFonts w:ascii="Times New Roman" w:eastAsia="Times New Roman" w:hAnsi="Times New Roman" w:cs="Times New Roman"/>
                <w:sz w:val="22"/>
              </w:rPr>
              <w:t>Formative assessments elicit potential student misconceptions so they can inform instruction.</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Projected Unit Schedule and Unit Outline</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Unit map may not be included, may be missing some information</w:t>
            </w:r>
            <w:r>
              <w:rPr>
                <w:rFonts w:ascii="Times New Roman" w:eastAsia="Times New Roman" w:hAnsi="Times New Roman" w:cs="Times New Roman"/>
                <w:sz w:val="22"/>
              </w:rPr>
              <w:t xml:space="preserve">, or may not include an adequate number of lessons.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Unit map includes the required number of lessons. For each lesson, unit map includes: the unit goal, learning objective, key lesson activities, format, criteria, and type of assessments used to evaluate </w:t>
            </w:r>
            <w:r>
              <w:rPr>
                <w:rFonts w:ascii="Times New Roman" w:eastAsia="Times New Roman" w:hAnsi="Times New Roman" w:cs="Times New Roman"/>
                <w:sz w:val="22"/>
              </w:rPr>
              <w:t xml:space="preserve">student learning, but one or more of these components may be underdeveloped or may reflect some misunderstanding about assessment and planning for instruction.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Unit outline demonstrates that lessons and assessments are intentionally and logically sequence</w:t>
            </w:r>
            <w:r>
              <w:rPr>
                <w:rFonts w:ascii="Times New Roman" w:eastAsia="Times New Roman" w:hAnsi="Times New Roman" w:cs="Times New Roman"/>
                <w:sz w:val="22"/>
              </w:rPr>
              <w:t xml:space="preserve">d to support unit goals.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Components of unit map are thorough and descriptive enough to enable another teacher to understand how the unit as a whole will unfold and how it will move students toward the unit goals. </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lastRenderedPageBreak/>
              <w:t>Attention to Literacy</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 description shows that literacy was superf</w:t>
            </w:r>
            <w:r>
              <w:rPr>
                <w:rFonts w:ascii="Times New Roman" w:eastAsia="Times New Roman" w:hAnsi="Times New Roman" w:cs="Times New Roman"/>
                <w:sz w:val="22"/>
              </w:rPr>
              <w:t>icially included. The explanation of how literacy supports content learning is missing.</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A description of how literacy was integrated in the unit is provided, but the explanation of how the focus on literacy helped students learn the content of the unit is </w:t>
            </w:r>
            <w:r>
              <w:rPr>
                <w:rFonts w:ascii="Times New Roman" w:eastAsia="Times New Roman" w:hAnsi="Times New Roman" w:cs="Times New Roman"/>
                <w:sz w:val="22"/>
              </w:rPr>
              <w:t>unclear.</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A clear description of how literacy was purposefully integrated in the unit is provided, along with a clear explanation of how the focus on literacy helped students (including English learners) learn the content.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w:t>
            </w:r>
            <w:r>
              <w:rPr>
                <w:rFonts w:ascii="Times New Roman" w:eastAsia="Times New Roman" w:hAnsi="Times New Roman" w:cs="Times New Roman"/>
                <w:sz w:val="22"/>
              </w:rPr>
              <w:t>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One or more literacy standards are addressed in the unit goals. Explicit instruction aimed at developing literacy skills and strategies is included.</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Differentiating Instruction</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 general plan is provided, but it does not explain how instruct</w:t>
            </w:r>
            <w:r>
              <w:rPr>
                <w:rFonts w:ascii="Times New Roman" w:eastAsia="Times New Roman" w:hAnsi="Times New Roman" w:cs="Times New Roman"/>
                <w:sz w:val="22"/>
              </w:rPr>
              <w:t xml:space="preserve">ion is matched to student needs. </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The explanation of why the instructional approaches are appropriate for the students is superficial.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 description of plans for differentiating instruction is provided, but is not inclusive of the experiences of all stud</w:t>
            </w:r>
            <w:r>
              <w:rPr>
                <w:rFonts w:ascii="Times New Roman" w:eastAsia="Times New Roman" w:hAnsi="Times New Roman" w:cs="Times New Roman"/>
                <w:sz w:val="22"/>
              </w:rPr>
              <w:t>ents.</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The explanation of why the instructional approaches are appropriate for the students is inconsistent. </w:t>
            </w:r>
          </w:p>
          <w:p w:rsidR="00982269" w:rsidRDefault="00982269">
            <w:pPr>
              <w:pStyle w:val="normal0"/>
            </w:pPr>
          </w:p>
          <w:p w:rsidR="00982269" w:rsidRDefault="00982269">
            <w:pPr>
              <w:pStyle w:val="normal0"/>
            </w:pP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A complete description of plans for differentiating instruction for the diverse experiences </w:t>
            </w:r>
            <w:proofErr w:type="gramStart"/>
            <w:r>
              <w:rPr>
                <w:rFonts w:ascii="Times New Roman" w:eastAsia="Times New Roman" w:hAnsi="Times New Roman" w:cs="Times New Roman"/>
                <w:sz w:val="22"/>
              </w:rPr>
              <w:t>of  all</w:t>
            </w:r>
            <w:proofErr w:type="gramEnd"/>
            <w:r>
              <w:rPr>
                <w:rFonts w:ascii="Times New Roman" w:eastAsia="Times New Roman" w:hAnsi="Times New Roman" w:cs="Times New Roman"/>
                <w:sz w:val="22"/>
              </w:rPr>
              <w:t xml:space="preserve"> students is included.</w:t>
            </w:r>
          </w:p>
          <w:p w:rsidR="00982269" w:rsidRDefault="00982269">
            <w:pPr>
              <w:pStyle w:val="normal0"/>
            </w:pPr>
          </w:p>
          <w:p w:rsidR="00982269" w:rsidRDefault="00C5753C">
            <w:pPr>
              <w:pStyle w:val="normal0"/>
            </w:pPr>
            <w:r>
              <w:rPr>
                <w:rFonts w:ascii="Times New Roman" w:eastAsia="Times New Roman" w:hAnsi="Times New Roman" w:cs="Times New Roman"/>
                <w:sz w:val="22"/>
              </w:rPr>
              <w:t>There is a clear explanation of why the instructional approaches are appropriate for the students in the classroom.</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Relevant, explicit links to information about individual learners provided in Part I: Context</w:t>
            </w:r>
            <w:r>
              <w:rPr>
                <w:rFonts w:ascii="Times New Roman" w:eastAsia="Times New Roman" w:hAnsi="Times New Roman" w:cs="Times New Roman"/>
                <w:sz w:val="22"/>
              </w:rPr>
              <w:t xml:space="preserve"> </w:t>
            </w:r>
            <w:proofErr w:type="gramStart"/>
            <w:r>
              <w:rPr>
                <w:rFonts w:ascii="Times New Roman" w:eastAsia="Times New Roman" w:hAnsi="Times New Roman" w:cs="Times New Roman"/>
                <w:sz w:val="22"/>
              </w:rPr>
              <w:t>are</w:t>
            </w:r>
            <w:proofErr w:type="gramEnd"/>
            <w:r>
              <w:rPr>
                <w:rFonts w:ascii="Times New Roman" w:eastAsia="Times New Roman" w:hAnsi="Times New Roman" w:cs="Times New Roman"/>
                <w:sz w:val="22"/>
              </w:rPr>
              <w:t xml:space="preserve"> included.</w:t>
            </w:r>
          </w:p>
          <w:p w:rsidR="00982269" w:rsidRDefault="00982269">
            <w:pPr>
              <w:pStyle w:val="normal0"/>
            </w:pPr>
          </w:p>
          <w:p w:rsidR="00982269" w:rsidRDefault="00C5753C">
            <w:pPr>
              <w:pStyle w:val="normal0"/>
            </w:pPr>
            <w:r>
              <w:rPr>
                <w:rFonts w:ascii="Times New Roman" w:eastAsia="Times New Roman" w:hAnsi="Times New Roman" w:cs="Times New Roman"/>
                <w:sz w:val="22"/>
              </w:rPr>
              <w:t>Includes discussion stereotyping, discrimination, cultural</w:t>
            </w:r>
          </w:p>
          <w:p w:rsidR="00982269" w:rsidRDefault="00C5753C">
            <w:pPr>
              <w:pStyle w:val="normal0"/>
            </w:pPr>
            <w:proofErr w:type="gramStart"/>
            <w:r>
              <w:rPr>
                <w:rFonts w:ascii="Times New Roman" w:eastAsia="Times New Roman" w:hAnsi="Times New Roman" w:cs="Times New Roman"/>
                <w:sz w:val="22"/>
              </w:rPr>
              <w:t>conflicts</w:t>
            </w:r>
            <w:proofErr w:type="gramEnd"/>
            <w:r>
              <w:rPr>
                <w:rFonts w:ascii="Times New Roman" w:eastAsia="Times New Roman" w:hAnsi="Times New Roman" w:cs="Times New Roman"/>
                <w:sz w:val="22"/>
              </w:rPr>
              <w:t>, home events, communication between home and school, and  the interrelationships between language and culture.</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Plans for Instruction</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One or more lesson plans may be incom</w:t>
            </w:r>
            <w:r>
              <w:rPr>
                <w:rFonts w:ascii="Times New Roman" w:eastAsia="Times New Roman" w:hAnsi="Times New Roman" w:cs="Times New Roman"/>
                <w:sz w:val="22"/>
              </w:rPr>
              <w:t xml:space="preserve">plete or missing. Lessons lack sufficient detail. </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There is no alignment among the goals, learning objectives, standards and activities. </w:t>
            </w:r>
          </w:p>
          <w:p w:rsidR="00982269" w:rsidRDefault="00982269">
            <w:pPr>
              <w:pStyle w:val="normal0"/>
            </w:pPr>
          </w:p>
          <w:p w:rsidR="00982269" w:rsidRDefault="00C5753C">
            <w:pPr>
              <w:pStyle w:val="normal0"/>
            </w:pPr>
            <w:r>
              <w:rPr>
                <w:rFonts w:ascii="Times New Roman" w:eastAsia="Times New Roman" w:hAnsi="Times New Roman" w:cs="Times New Roman"/>
                <w:sz w:val="22"/>
              </w:rPr>
              <w:t>Lessons are not logically organized and activities are not meaningful and do not move students toward achieving learning goals.</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There is no attempt to provide </w:t>
            </w:r>
            <w:r>
              <w:rPr>
                <w:rFonts w:ascii="Times New Roman" w:eastAsia="Times New Roman" w:hAnsi="Times New Roman" w:cs="Times New Roman"/>
                <w:sz w:val="22"/>
              </w:rPr>
              <w:lastRenderedPageBreak/>
              <w:t xml:space="preserve">accommodations.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 xml:space="preserve">Written plans for each lesson are included. </w:t>
            </w:r>
          </w:p>
          <w:p w:rsidR="00982269" w:rsidRDefault="00C5753C">
            <w:pPr>
              <w:pStyle w:val="normal0"/>
            </w:pPr>
            <w:r>
              <w:rPr>
                <w:rFonts w:ascii="Times New Roman" w:eastAsia="Times New Roman" w:hAnsi="Times New Roman" w:cs="Times New Roman"/>
                <w:sz w:val="22"/>
              </w:rPr>
              <w:t>Lesson plans are complete and incl</w:t>
            </w:r>
            <w:r>
              <w:rPr>
                <w:rFonts w:ascii="Times New Roman" w:eastAsia="Times New Roman" w:hAnsi="Times New Roman" w:cs="Times New Roman"/>
                <w:sz w:val="22"/>
              </w:rPr>
              <w:t>ude all the sections outlined in the GTEP Lesson Plan Format.</w:t>
            </w:r>
          </w:p>
          <w:p w:rsidR="00982269" w:rsidRDefault="00982269">
            <w:pPr>
              <w:pStyle w:val="normal0"/>
            </w:pPr>
          </w:p>
          <w:p w:rsidR="00982269" w:rsidRDefault="00C5753C">
            <w:pPr>
              <w:pStyle w:val="normal0"/>
            </w:pPr>
            <w:r>
              <w:rPr>
                <w:rFonts w:ascii="Times New Roman" w:eastAsia="Times New Roman" w:hAnsi="Times New Roman" w:cs="Times New Roman"/>
                <w:sz w:val="22"/>
              </w:rPr>
              <w:t>There is some alignment among unit goals, learning objectives, standards and activities in the lesson.</w:t>
            </w:r>
          </w:p>
          <w:p w:rsidR="00982269" w:rsidRDefault="00982269">
            <w:pPr>
              <w:pStyle w:val="normal0"/>
            </w:pPr>
          </w:p>
          <w:p w:rsidR="00982269" w:rsidRDefault="00C5753C">
            <w:pPr>
              <w:pStyle w:val="normal0"/>
            </w:pPr>
            <w:r>
              <w:rPr>
                <w:rFonts w:ascii="Times New Roman" w:eastAsia="Times New Roman" w:hAnsi="Times New Roman" w:cs="Times New Roman"/>
                <w:sz w:val="22"/>
              </w:rPr>
              <w:t>Lessons may be logically organized but some activities are not meaningful and may not mov</w:t>
            </w:r>
            <w:r>
              <w:rPr>
                <w:rFonts w:ascii="Times New Roman" w:eastAsia="Times New Roman" w:hAnsi="Times New Roman" w:cs="Times New Roman"/>
                <w:sz w:val="22"/>
              </w:rPr>
              <w:t xml:space="preserve">e </w:t>
            </w:r>
            <w:r>
              <w:rPr>
                <w:rFonts w:ascii="Times New Roman" w:eastAsia="Times New Roman" w:hAnsi="Times New Roman" w:cs="Times New Roman"/>
                <w:sz w:val="22"/>
              </w:rPr>
              <w:lastRenderedPageBreak/>
              <w:t>students toward achieving learning goals.</w:t>
            </w:r>
          </w:p>
          <w:p w:rsidR="00982269" w:rsidRDefault="00C5753C">
            <w:pPr>
              <w:pStyle w:val="normal0"/>
            </w:pPr>
            <w:r>
              <w:rPr>
                <w:rFonts w:ascii="Times New Roman" w:eastAsia="Times New Roman" w:hAnsi="Times New Roman" w:cs="Times New Roman"/>
                <w:sz w:val="22"/>
              </w:rPr>
              <w:t xml:space="preserve"> </w:t>
            </w:r>
          </w:p>
          <w:p w:rsidR="00982269" w:rsidRDefault="00C5753C">
            <w:pPr>
              <w:pStyle w:val="normal0"/>
            </w:pPr>
            <w:r>
              <w:rPr>
                <w:rFonts w:ascii="Times New Roman" w:eastAsia="Times New Roman" w:hAnsi="Times New Roman" w:cs="Times New Roman"/>
                <w:sz w:val="22"/>
              </w:rPr>
              <w:t>An attempt is made to provide accommodations for English learners and students with learning differences but the accommodations are superficial or not specific to the lesson.</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Lesson plans are complete and inclu</w:t>
            </w:r>
            <w:r>
              <w:rPr>
                <w:rFonts w:ascii="Times New Roman" w:eastAsia="Times New Roman" w:hAnsi="Times New Roman" w:cs="Times New Roman"/>
                <w:sz w:val="22"/>
              </w:rPr>
              <w:t>de all the sections outlined in the GTEP Lesson Plan Format.</w:t>
            </w:r>
          </w:p>
          <w:p w:rsidR="00982269" w:rsidRDefault="00982269">
            <w:pPr>
              <w:pStyle w:val="normal0"/>
            </w:pPr>
          </w:p>
          <w:p w:rsidR="00982269" w:rsidRDefault="00C5753C">
            <w:pPr>
              <w:pStyle w:val="normal0"/>
            </w:pPr>
            <w:r>
              <w:rPr>
                <w:rFonts w:ascii="Times New Roman" w:eastAsia="Times New Roman" w:hAnsi="Times New Roman" w:cs="Times New Roman"/>
                <w:sz w:val="22"/>
              </w:rPr>
              <w:t>There is alignment among unit goals, learning objectives, standards and activities in the lesson.</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Lessons are logically organized with meaningful activities that move students toward achieving learning goals. </w:t>
            </w:r>
          </w:p>
          <w:p w:rsidR="00982269" w:rsidRDefault="00982269">
            <w:pPr>
              <w:pStyle w:val="normal0"/>
            </w:pPr>
          </w:p>
          <w:p w:rsidR="00982269" w:rsidRDefault="00C5753C">
            <w:pPr>
              <w:pStyle w:val="normal0"/>
            </w:pPr>
            <w:r>
              <w:rPr>
                <w:rFonts w:ascii="Times New Roman" w:eastAsia="Times New Roman" w:hAnsi="Times New Roman" w:cs="Times New Roman"/>
                <w:sz w:val="22"/>
              </w:rPr>
              <w:lastRenderedPageBreak/>
              <w:t xml:space="preserve">Clear accommodations for English learners and students with learning differences are included. </w:t>
            </w:r>
          </w:p>
          <w:p w:rsidR="00982269" w:rsidRDefault="00982269">
            <w:pPr>
              <w:pStyle w:val="normal0"/>
            </w:pP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lastRenderedPageBreak/>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Lesson activities are varied, actively engage students, and incorporate multiple modalities. </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Plans include differentiation of content, processes, and/or products based on student needs/ interests.</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Multiple strategies and tools for assessment are used. </w:t>
            </w:r>
            <w:r>
              <w:rPr>
                <w:rFonts w:ascii="Times New Roman" w:eastAsia="Times New Roman" w:hAnsi="Times New Roman" w:cs="Times New Roman"/>
                <w:sz w:val="22"/>
              </w:rPr>
              <w:t xml:space="preserve">Lessons show evidence of adjustments made </w:t>
            </w:r>
            <w:r>
              <w:rPr>
                <w:rFonts w:ascii="Times New Roman" w:eastAsia="Times New Roman" w:hAnsi="Times New Roman" w:cs="Times New Roman"/>
                <w:sz w:val="22"/>
              </w:rPr>
              <w:lastRenderedPageBreak/>
              <w:t xml:space="preserve">based on formative assessment and lesson reflections. </w:t>
            </w:r>
          </w:p>
        </w:tc>
      </w:tr>
    </w:tbl>
    <w:p w:rsidR="00982269" w:rsidRDefault="00C5753C">
      <w:pPr>
        <w:pStyle w:val="normal0"/>
      </w:pPr>
      <w:r>
        <w:rPr>
          <w:rFonts w:ascii="Times New Roman" w:eastAsia="Times New Roman" w:hAnsi="Times New Roman" w:cs="Times New Roman"/>
          <w:sz w:val="22"/>
        </w:rPr>
        <w:lastRenderedPageBreak/>
        <w:t>* Decisions about how to use technologies to enhance student learning may be discussed at the unit level or in each individual lesson</w:t>
      </w:r>
    </w:p>
    <w:p w:rsidR="00982269" w:rsidRDefault="00982269">
      <w:pPr>
        <w:pStyle w:val="normal0"/>
      </w:pPr>
    </w:p>
    <w:p w:rsidR="00982269" w:rsidRDefault="00C5753C">
      <w:pPr>
        <w:pStyle w:val="normal0"/>
      </w:pPr>
      <w:r>
        <w:br w:type="page"/>
      </w:r>
    </w:p>
    <w:p w:rsidR="00982269" w:rsidRDefault="00982269">
      <w:pPr>
        <w:pStyle w:val="normal0"/>
      </w:pPr>
    </w:p>
    <w:p w:rsidR="00982269" w:rsidRDefault="00C5753C">
      <w:pPr>
        <w:pStyle w:val="normal0"/>
      </w:pPr>
      <w:r>
        <w:rPr>
          <w:rFonts w:ascii="Times New Roman" w:eastAsia="Times New Roman" w:hAnsi="Times New Roman" w:cs="Times New Roman"/>
          <w:b/>
        </w:rPr>
        <w:t>PART III: ANALYSIS OF STUDENT LEARNING</w:t>
      </w:r>
    </w:p>
    <w:tbl>
      <w:tblPr>
        <w:tblStyle w:val="a2"/>
        <w:tblW w:w="1441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3397"/>
        <w:gridCol w:w="3398"/>
        <w:gridCol w:w="3397"/>
        <w:gridCol w:w="3398"/>
      </w:tblGrid>
      <w:tr w:rsidR="00982269">
        <w:tc>
          <w:tcPr>
            <w:tcW w:w="820" w:type="dxa"/>
            <w:tcMar>
              <w:top w:w="100" w:type="dxa"/>
              <w:left w:w="108" w:type="dxa"/>
              <w:bottom w:w="100" w:type="dxa"/>
              <w:right w:w="108" w:type="dxa"/>
            </w:tcMar>
          </w:tcPr>
          <w:p w:rsidR="00982269" w:rsidRDefault="00982269">
            <w:pPr>
              <w:pStyle w:val="normal0"/>
              <w:jc w:val="center"/>
            </w:pP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Needs Improvement (1)</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Emerging (2)</w:t>
            </w: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Proficient (3)</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Exemplary (4)</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Analyze the Data</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Data analysis and/or learning gains for one or more students may not be included (and valid extenuating circumstances may be missing). Analysis may be limited to pre- and post- assessment data.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Data </w:t>
            </w:r>
            <w:proofErr w:type="gramStart"/>
            <w:r>
              <w:rPr>
                <w:rFonts w:ascii="Times New Roman" w:eastAsia="Times New Roman" w:hAnsi="Times New Roman" w:cs="Times New Roman"/>
                <w:sz w:val="22"/>
              </w:rPr>
              <w:t>analysis from unit assessments are</w:t>
            </w:r>
            <w:proofErr w:type="gramEnd"/>
            <w:r>
              <w:rPr>
                <w:rFonts w:ascii="Times New Roman" w:eastAsia="Times New Roman" w:hAnsi="Times New Roman" w:cs="Times New Roman"/>
                <w:sz w:val="22"/>
              </w:rPr>
              <w:t xml:space="preserve"> reported for every st</w:t>
            </w:r>
            <w:r>
              <w:rPr>
                <w:rFonts w:ascii="Times New Roman" w:eastAsia="Times New Roman" w:hAnsi="Times New Roman" w:cs="Times New Roman"/>
                <w:sz w:val="22"/>
              </w:rPr>
              <w:t xml:space="preserve">udent.  Learning gains for each student may not be linked to specific goals. Valid extenuating circumstances may not be clearly explained. </w:t>
            </w:r>
          </w:p>
          <w:p w:rsidR="00982269" w:rsidRDefault="00C5753C">
            <w:pPr>
              <w:pStyle w:val="normal0"/>
            </w:pPr>
            <w:r>
              <w:rPr>
                <w:rFonts w:ascii="Times New Roman" w:eastAsia="Times New Roman" w:hAnsi="Times New Roman" w:cs="Times New Roman"/>
                <w:sz w:val="22"/>
              </w:rPr>
              <w:t>This may include quantitative and qualitative data displayed in a clear table or graph, and narrative.</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Data analysis</w:t>
            </w:r>
            <w:r>
              <w:rPr>
                <w:rFonts w:ascii="Times New Roman" w:eastAsia="Times New Roman" w:hAnsi="Times New Roman" w:cs="Times New Roman"/>
                <w:sz w:val="22"/>
              </w:rPr>
              <w:t xml:space="preserve"> from unit </w:t>
            </w:r>
            <w:proofErr w:type="gramStart"/>
            <w:r>
              <w:rPr>
                <w:rFonts w:ascii="Times New Roman" w:eastAsia="Times New Roman" w:hAnsi="Times New Roman" w:cs="Times New Roman"/>
                <w:sz w:val="22"/>
              </w:rPr>
              <w:t>assessments,</w:t>
            </w:r>
            <w:proofErr w:type="gramEnd"/>
            <w:r>
              <w:rPr>
                <w:rFonts w:ascii="Times New Roman" w:eastAsia="Times New Roman" w:hAnsi="Times New Roman" w:cs="Times New Roman"/>
                <w:sz w:val="22"/>
              </w:rPr>
              <w:t xml:space="preserve"> includes pre-, post- and formative assessments. Learning gains for each student for each goal are identified (or valid extenuating circumstances are clearly explained). This may include quantitative and qualitative data displayed in</w:t>
            </w:r>
            <w:r>
              <w:rPr>
                <w:rFonts w:ascii="Times New Roman" w:eastAsia="Times New Roman" w:hAnsi="Times New Roman" w:cs="Times New Roman"/>
                <w:sz w:val="22"/>
              </w:rPr>
              <w:t xml:space="preserve"> a clear table or graph, and narrative.</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This includes both quantitative and qualitative data displayed in a clear table, graph, and narrative.</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Interpret the Data</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Explanation of what data mean in terms of student progress toward unit goals does not include description of instructional factors that may have influenced learning.</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Explanation of what data mean in terms of student progress toward unit goals is provided. </w:t>
            </w:r>
            <w:r>
              <w:rPr>
                <w:rFonts w:ascii="Times New Roman" w:eastAsia="Times New Roman" w:hAnsi="Times New Roman" w:cs="Times New Roman"/>
                <w:sz w:val="22"/>
              </w:rPr>
              <w:t>Some instructional and other factors that may have influenced learning are mentioned, but these may be superficial.</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Explanation of what data mean in terms of student progress toward unit goals is detailed. </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Data are </w:t>
            </w:r>
            <w:proofErr w:type="spellStart"/>
            <w:r>
              <w:rPr>
                <w:rFonts w:ascii="Times New Roman" w:eastAsia="Times New Roman" w:hAnsi="Times New Roman" w:cs="Times New Roman"/>
                <w:sz w:val="22"/>
              </w:rPr>
              <w:t>disaggregrated</w:t>
            </w:r>
            <w:proofErr w:type="spellEnd"/>
            <w:r>
              <w:rPr>
                <w:rFonts w:ascii="Times New Roman" w:eastAsia="Times New Roman" w:hAnsi="Times New Roman" w:cs="Times New Roman"/>
                <w:sz w:val="22"/>
              </w:rPr>
              <w:t xml:space="preserve"> by groups of students. E</w:t>
            </w:r>
            <w:r>
              <w:rPr>
                <w:rFonts w:ascii="Times New Roman" w:eastAsia="Times New Roman" w:hAnsi="Times New Roman" w:cs="Times New Roman"/>
                <w:sz w:val="22"/>
              </w:rPr>
              <w:t xml:space="preserve">xplanation of important instructional and/ or contextual factors that may have influenced </w:t>
            </w:r>
            <w:proofErr w:type="gramStart"/>
            <w:r>
              <w:rPr>
                <w:rFonts w:ascii="Times New Roman" w:eastAsia="Times New Roman" w:hAnsi="Times New Roman" w:cs="Times New Roman"/>
                <w:sz w:val="22"/>
              </w:rPr>
              <w:t>student learning</w:t>
            </w:r>
            <w:proofErr w:type="gramEnd"/>
            <w:r>
              <w:rPr>
                <w:rFonts w:ascii="Times New Roman" w:eastAsia="Times New Roman" w:hAnsi="Times New Roman" w:cs="Times New Roman"/>
                <w:sz w:val="22"/>
              </w:rPr>
              <w:t xml:space="preserve"> gains is thorough.</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Explanations of instructional and other factors that may have influenced student le</w:t>
            </w:r>
            <w:r>
              <w:rPr>
                <w:rFonts w:ascii="Times New Roman" w:eastAsia="Times New Roman" w:hAnsi="Times New Roman" w:cs="Times New Roman"/>
                <w:sz w:val="22"/>
              </w:rPr>
              <w:t xml:space="preserve">arning </w:t>
            </w:r>
          </w:p>
          <w:p w:rsidR="00982269" w:rsidRDefault="00C5753C">
            <w:pPr>
              <w:pStyle w:val="normal0"/>
            </w:pPr>
            <w:proofErr w:type="gramStart"/>
            <w:r>
              <w:rPr>
                <w:rFonts w:ascii="Times New Roman" w:eastAsia="Times New Roman" w:hAnsi="Times New Roman" w:cs="Times New Roman"/>
                <w:sz w:val="22"/>
              </w:rPr>
              <w:t>reflect</w:t>
            </w:r>
            <w:proofErr w:type="gramEnd"/>
            <w:r>
              <w:rPr>
                <w:rFonts w:ascii="Times New Roman" w:eastAsia="Times New Roman" w:hAnsi="Times New Roman" w:cs="Times New Roman"/>
                <w:sz w:val="22"/>
              </w:rPr>
              <w:t xml:space="preserve"> strong foundational knowledge and include citations from professional literature. </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Use the Data</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rPr>
              <w:t>Candidate either does not address modifications at all, or suggests modifications or next steps that do not align with the data on student lear</w:t>
            </w:r>
            <w:r>
              <w:rPr>
                <w:rFonts w:ascii="Times New Roman" w:eastAsia="Times New Roman" w:hAnsi="Times New Roman" w:cs="Times New Roman"/>
              </w:rPr>
              <w:t>ning gains. Rationale is not provided.</w:t>
            </w:r>
          </w:p>
        </w:tc>
        <w:tc>
          <w:tcPr>
            <w:tcW w:w="3398" w:type="dxa"/>
            <w:tcMar>
              <w:top w:w="100" w:type="dxa"/>
              <w:left w:w="108" w:type="dxa"/>
              <w:bottom w:w="100" w:type="dxa"/>
              <w:right w:w="108" w:type="dxa"/>
            </w:tcMar>
          </w:tcPr>
          <w:p w:rsidR="00982269" w:rsidRDefault="00C5753C">
            <w:pPr>
              <w:pStyle w:val="normal0"/>
            </w:pPr>
            <w:bookmarkStart w:id="1" w:name="h.gjdgxs" w:colFirst="0" w:colLast="0"/>
            <w:bookmarkEnd w:id="1"/>
            <w:r>
              <w:rPr>
                <w:rFonts w:ascii="Times New Roman" w:eastAsia="Times New Roman" w:hAnsi="Times New Roman" w:cs="Times New Roman"/>
              </w:rPr>
              <w:t xml:space="preserve">Candidate suggests whole-class modifications to past instruction and, provides future instruction suggestions that align with data on student learning gains. Rationale for suggestions incomplete.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rPr>
              <w:t>Candidate suggests i</w:t>
            </w:r>
            <w:r>
              <w:rPr>
                <w:rFonts w:ascii="Times New Roman" w:eastAsia="Times New Roman" w:hAnsi="Times New Roman" w:cs="Times New Roman"/>
              </w:rPr>
              <w:t>ndividual and whole class modifications to past instruction and, provides future instruction suggestions for whole class and individuals based on their learning gains. Suggestions demonstrate understanding of differentiated instruction. Rationale is provid</w:t>
            </w:r>
            <w:r>
              <w:rPr>
                <w:rFonts w:ascii="Times New Roman" w:eastAsia="Times New Roman" w:hAnsi="Times New Roman" w:cs="Times New Roman"/>
              </w:rPr>
              <w:t>ed for suggestions.</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rPr>
              <w:t xml:space="preserve">Candidate suggests individual and whole class modifications to past instruction and, provides future instruction suggestions for whole class and individuals based on their learning gains.  Suggestions demonstrate advanced understanding </w:t>
            </w:r>
            <w:r>
              <w:rPr>
                <w:rFonts w:ascii="Times New Roman" w:eastAsia="Times New Roman" w:hAnsi="Times New Roman" w:cs="Times New Roman"/>
              </w:rPr>
              <w:t xml:space="preserve">of differentiated instruction. </w:t>
            </w:r>
            <w:r>
              <w:rPr>
                <w:rFonts w:ascii="Times New Roman" w:eastAsia="Times New Roman" w:hAnsi="Times New Roman" w:cs="Times New Roman"/>
                <w:i/>
              </w:rPr>
              <w:t>Research-based</w:t>
            </w:r>
            <w:r>
              <w:rPr>
                <w:rFonts w:ascii="Times New Roman" w:eastAsia="Times New Roman" w:hAnsi="Times New Roman" w:cs="Times New Roman"/>
              </w:rPr>
              <w:t xml:space="preserve"> rationale is provided for suggestions.  </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lastRenderedPageBreak/>
              <w:t>Report the Data</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Description of strategies used to report student data to families and students shows that the candidate did not report student data to families or students.</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Description of strategies used to report some student data to families or students is included. App</w:t>
            </w:r>
            <w:r>
              <w:rPr>
                <w:rFonts w:ascii="Times New Roman" w:eastAsia="Times New Roman" w:hAnsi="Times New Roman" w:cs="Times New Roman"/>
                <w:sz w:val="22"/>
              </w:rPr>
              <w:t xml:space="preserve">endix of pre- and post-assessments does not include work from three students representing a range of learning gains.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Description includes strategies used to report formative and summative student data to families and students.</w:t>
            </w:r>
          </w:p>
          <w:p w:rsidR="00982269" w:rsidRDefault="00982269">
            <w:pPr>
              <w:pStyle w:val="normal0"/>
            </w:pPr>
          </w:p>
          <w:p w:rsidR="00982269" w:rsidRDefault="00C5753C">
            <w:pPr>
              <w:pStyle w:val="normal0"/>
            </w:pPr>
            <w:r>
              <w:rPr>
                <w:rFonts w:ascii="Times New Roman" w:eastAsia="Times New Roman" w:hAnsi="Times New Roman" w:cs="Times New Roman"/>
                <w:sz w:val="22"/>
              </w:rPr>
              <w:t>Appendix with pre- and post</w:t>
            </w:r>
            <w:r>
              <w:rPr>
                <w:rFonts w:ascii="Times New Roman" w:eastAsia="Times New Roman" w:hAnsi="Times New Roman" w:cs="Times New Roman"/>
                <w:sz w:val="22"/>
              </w:rPr>
              <w:t xml:space="preserve">-assessments from three students representing a range of learning gains (high, medium, low) is included.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Formative and summative assessment data for each student are communicated and explained individually to</w:t>
            </w:r>
            <w:r>
              <w:rPr>
                <w:rFonts w:ascii="Times New Roman" w:eastAsia="Times New Roman" w:hAnsi="Times New Roman" w:cs="Times New Roman"/>
                <w:sz w:val="22"/>
              </w:rPr>
              <w:t xml:space="preserve"> families. A sampling (high, medium, low) of individual reports to families is included in the appendix. </w:t>
            </w:r>
          </w:p>
        </w:tc>
      </w:tr>
    </w:tbl>
    <w:p w:rsidR="00982269" w:rsidRDefault="00982269">
      <w:pPr>
        <w:pStyle w:val="normal0"/>
      </w:pPr>
    </w:p>
    <w:p w:rsidR="00982269" w:rsidRDefault="00C5753C">
      <w:pPr>
        <w:pStyle w:val="normal0"/>
      </w:pPr>
      <w:r>
        <w:br w:type="page"/>
      </w:r>
    </w:p>
    <w:p w:rsidR="00982269" w:rsidRDefault="00982269">
      <w:pPr>
        <w:pStyle w:val="normal0"/>
      </w:pPr>
    </w:p>
    <w:p w:rsidR="00982269" w:rsidRDefault="00C5753C">
      <w:pPr>
        <w:pStyle w:val="normal0"/>
      </w:pPr>
      <w:r>
        <w:rPr>
          <w:rFonts w:ascii="Times New Roman" w:eastAsia="Times New Roman" w:hAnsi="Times New Roman" w:cs="Times New Roman"/>
          <w:b/>
        </w:rPr>
        <w:t>PART IV: REFLECTING ON PRACTICE AND SELF-EVALUATION</w:t>
      </w:r>
    </w:p>
    <w:tbl>
      <w:tblPr>
        <w:tblStyle w:val="a3"/>
        <w:tblW w:w="1441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3397"/>
        <w:gridCol w:w="3398"/>
        <w:gridCol w:w="3397"/>
        <w:gridCol w:w="3398"/>
      </w:tblGrid>
      <w:tr w:rsidR="00982269">
        <w:tc>
          <w:tcPr>
            <w:tcW w:w="820" w:type="dxa"/>
            <w:tcMar>
              <w:top w:w="100" w:type="dxa"/>
              <w:left w:w="108" w:type="dxa"/>
              <w:bottom w:w="100" w:type="dxa"/>
              <w:right w:w="108" w:type="dxa"/>
            </w:tcMar>
          </w:tcPr>
          <w:p w:rsidR="00982269" w:rsidRDefault="00982269">
            <w:pPr>
              <w:pStyle w:val="normal0"/>
              <w:jc w:val="center"/>
            </w:pP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Needs Improvement (1)</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Emerging (2)</w:t>
            </w:r>
          </w:p>
        </w:tc>
        <w:tc>
          <w:tcPr>
            <w:tcW w:w="3397"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Proficient (3)</w:t>
            </w:r>
          </w:p>
        </w:tc>
        <w:tc>
          <w:tcPr>
            <w:tcW w:w="3398" w:type="dxa"/>
            <w:tcMar>
              <w:top w:w="100" w:type="dxa"/>
              <w:left w:w="108" w:type="dxa"/>
              <w:bottom w:w="100" w:type="dxa"/>
              <w:right w:w="108" w:type="dxa"/>
            </w:tcMar>
          </w:tcPr>
          <w:p w:rsidR="00982269" w:rsidRDefault="00C5753C">
            <w:pPr>
              <w:pStyle w:val="normal0"/>
              <w:jc w:val="center"/>
            </w:pPr>
            <w:r>
              <w:rPr>
                <w:rFonts w:ascii="Times New Roman" w:eastAsia="Times New Roman" w:hAnsi="Times New Roman" w:cs="Times New Roman"/>
                <w:b/>
                <w:sz w:val="22"/>
              </w:rPr>
              <w:t>Exemplary (4)</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Evidence and Evaluation of Instruction</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Self-evaluation of candidate’s effectiveness is cursory or superficial.</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Self-evaluation provides some evidence of candidate’s effectiveness and evaluates candidate’s strengths and weaknesses.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Self-evaluation includes</w:t>
            </w:r>
            <w:r>
              <w:rPr>
                <w:rFonts w:ascii="Times New Roman" w:eastAsia="Times New Roman" w:hAnsi="Times New Roman" w:cs="Times New Roman"/>
                <w:sz w:val="22"/>
              </w:rPr>
              <w:t xml:space="preserve"> reference to student learning and engagement. </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Self-evaluation provides evidence of candidate’s effectiveness and evaluates strengths and areas for improvement.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Self-evaluation demonstrates an authentic des</w:t>
            </w:r>
            <w:r>
              <w:rPr>
                <w:rFonts w:ascii="Times New Roman" w:eastAsia="Times New Roman" w:hAnsi="Times New Roman" w:cs="Times New Roman"/>
                <w:sz w:val="22"/>
              </w:rPr>
              <w:t xml:space="preserve">ire to learn from practice and to grow as a teacher. Self-evaluation addresses larger questions of inquiry and practice that affect the candidate’s formation as a teacher. </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Responding to Feedback</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Reflection on feedback is vague or superficial.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Reflection on feedback from a Cooperating Teacher, University Supervisor, or university instructor is general</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Explanation of how feedback affected the candidate is included, but may not be substantive or may not reflect a professional commitment to learni</w:t>
            </w:r>
            <w:r>
              <w:rPr>
                <w:rFonts w:ascii="Times New Roman" w:eastAsia="Times New Roman" w:hAnsi="Times New Roman" w:cs="Times New Roman"/>
                <w:sz w:val="22"/>
              </w:rPr>
              <w:t xml:space="preserve">ng from feedback.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Reflection on feedback from a Cooperating Teacher, University Supervisor, or university instructor includes a paraphrase of key ideas.</w:t>
            </w:r>
          </w:p>
          <w:p w:rsidR="00982269" w:rsidRDefault="00982269">
            <w:pPr>
              <w:pStyle w:val="normal0"/>
            </w:pPr>
          </w:p>
          <w:p w:rsidR="00982269" w:rsidRDefault="00C5753C">
            <w:pPr>
              <w:pStyle w:val="normal0"/>
            </w:pPr>
            <w:r>
              <w:rPr>
                <w:rFonts w:ascii="Times New Roman" w:eastAsia="Times New Roman" w:hAnsi="Times New Roman" w:cs="Times New Roman"/>
                <w:sz w:val="22"/>
              </w:rPr>
              <w:t xml:space="preserve">Explanation of how feedback changed the candidate’s perspective, enhanced their ideas about teaching </w:t>
            </w:r>
            <w:r>
              <w:rPr>
                <w:rFonts w:ascii="Times New Roman" w:eastAsia="Times New Roman" w:hAnsi="Times New Roman" w:cs="Times New Roman"/>
                <w:sz w:val="22"/>
              </w:rPr>
              <w:t>and assessment, and challenged them to reconsider their point of view is included.</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r>
              <w:rPr>
                <w:rFonts w:ascii="Times New Roman" w:eastAsia="Times New Roman" w:hAnsi="Times New Roman" w:cs="Times New Roman"/>
                <w:sz w:val="22"/>
              </w:rPr>
              <w:br/>
            </w:r>
          </w:p>
          <w:p w:rsidR="00982269" w:rsidRDefault="00C5753C">
            <w:pPr>
              <w:pStyle w:val="normal0"/>
            </w:pPr>
            <w:r>
              <w:rPr>
                <w:rFonts w:ascii="Times New Roman" w:eastAsia="Times New Roman" w:hAnsi="Times New Roman" w:cs="Times New Roman"/>
                <w:sz w:val="22"/>
              </w:rPr>
              <w:t xml:space="preserve">Reflection addresses multiple examples of feedback from various sources. Reflection conveys a disposition to see constructive </w:t>
            </w:r>
            <w:r>
              <w:rPr>
                <w:rFonts w:ascii="Times New Roman" w:eastAsia="Times New Roman" w:hAnsi="Times New Roman" w:cs="Times New Roman"/>
                <w:sz w:val="22"/>
              </w:rPr>
              <w:t>feedback as an opportunity for growth.</w:t>
            </w:r>
          </w:p>
        </w:tc>
      </w:tr>
      <w:tr w:rsidR="00982269">
        <w:trPr>
          <w:trHeight w:val="1120"/>
        </w:trPr>
        <w:tc>
          <w:tcPr>
            <w:tcW w:w="820" w:type="dxa"/>
            <w:tcMar>
              <w:top w:w="100" w:type="dxa"/>
              <w:left w:w="108" w:type="dxa"/>
              <w:bottom w:w="100" w:type="dxa"/>
              <w:right w:w="108" w:type="dxa"/>
            </w:tcMar>
            <w:vAlign w:val="center"/>
          </w:tcPr>
          <w:p w:rsidR="00982269" w:rsidRDefault="00C5753C">
            <w:pPr>
              <w:pStyle w:val="normal0"/>
              <w:ind w:left="113" w:right="113"/>
              <w:jc w:val="center"/>
            </w:pPr>
            <w:r>
              <w:rPr>
                <w:rFonts w:ascii="Times New Roman" w:eastAsia="Times New Roman" w:hAnsi="Times New Roman" w:cs="Times New Roman"/>
                <w:b/>
                <w:sz w:val="22"/>
              </w:rPr>
              <w:t>Plan for Professional Growth</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Plan for continued professional growth is vague.</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Brief plan for continued professional growth is included. Plan includes professional goals and strategies for reaching those goals, but no</w:t>
            </w:r>
            <w:r>
              <w:rPr>
                <w:rFonts w:ascii="Times New Roman" w:eastAsia="Times New Roman" w:hAnsi="Times New Roman" w:cs="Times New Roman"/>
                <w:sz w:val="22"/>
              </w:rPr>
              <w:t xml:space="preserve"> timeline. </w:t>
            </w:r>
          </w:p>
        </w:tc>
        <w:tc>
          <w:tcPr>
            <w:tcW w:w="3397"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 xml:space="preserve">Plan </w:t>
            </w:r>
            <w:proofErr w:type="gramStart"/>
            <w:r>
              <w:rPr>
                <w:rFonts w:ascii="Times New Roman" w:eastAsia="Times New Roman" w:hAnsi="Times New Roman" w:cs="Times New Roman"/>
                <w:sz w:val="22"/>
              </w:rPr>
              <w:t>includes both</w:t>
            </w:r>
            <w:proofErr w:type="gramEnd"/>
            <w:r>
              <w:rPr>
                <w:rFonts w:ascii="Times New Roman" w:eastAsia="Times New Roman" w:hAnsi="Times New Roman" w:cs="Times New Roman"/>
                <w:sz w:val="22"/>
              </w:rPr>
              <w:t xml:space="preserve"> professional goals and specific strategies, activities, and a timeline for reaching those goals. </w:t>
            </w:r>
          </w:p>
        </w:tc>
        <w:tc>
          <w:tcPr>
            <w:tcW w:w="3398" w:type="dxa"/>
            <w:tcMar>
              <w:top w:w="100" w:type="dxa"/>
              <w:left w:w="108" w:type="dxa"/>
              <w:bottom w:w="100" w:type="dxa"/>
              <w:right w:w="108" w:type="dxa"/>
            </w:tcMar>
          </w:tcPr>
          <w:p w:rsidR="00982269" w:rsidRDefault="00C5753C">
            <w:pPr>
              <w:pStyle w:val="normal0"/>
            </w:pPr>
            <w:r>
              <w:rPr>
                <w:rFonts w:ascii="Times New Roman" w:eastAsia="Times New Roman" w:hAnsi="Times New Roman" w:cs="Times New Roman"/>
                <w:sz w:val="22"/>
              </w:rPr>
              <w:t>All requirements for Proficient are met, AND:</w:t>
            </w:r>
          </w:p>
          <w:p w:rsidR="00982269" w:rsidRDefault="00C5753C">
            <w:pPr>
              <w:pStyle w:val="normal0"/>
            </w:pPr>
            <w:r>
              <w:rPr>
                <w:rFonts w:ascii="Times New Roman" w:eastAsia="Times New Roman" w:hAnsi="Times New Roman" w:cs="Times New Roman"/>
                <w:sz w:val="22"/>
              </w:rPr>
              <w:t>Professional goals emerge from challenges and insights that have arisen in the candidate’s practice.</w:t>
            </w:r>
            <w:r>
              <w:rPr>
                <w:rFonts w:ascii="Times New Roman" w:eastAsia="Times New Roman" w:hAnsi="Times New Roman" w:cs="Times New Roman"/>
                <w:sz w:val="22"/>
              </w:rPr>
              <w:br/>
              <w:t>Specific strategies and activities described are likely to help the candidate make progress toward substantive, meaningful professional goals.</w:t>
            </w:r>
          </w:p>
        </w:tc>
      </w:tr>
    </w:tbl>
    <w:p w:rsidR="00982269" w:rsidRDefault="00982269">
      <w:pPr>
        <w:pStyle w:val="normal0"/>
      </w:pPr>
    </w:p>
    <w:p w:rsidR="00982269" w:rsidRDefault="00C5753C">
      <w:pPr>
        <w:pStyle w:val="normal0"/>
      </w:pPr>
      <w:r>
        <w:br w:type="page"/>
      </w:r>
    </w:p>
    <w:p w:rsidR="00982269" w:rsidRDefault="00982269">
      <w:pPr>
        <w:pStyle w:val="normal0"/>
      </w:pPr>
    </w:p>
    <w:p w:rsidR="00982269" w:rsidRDefault="00C5753C">
      <w:pPr>
        <w:pStyle w:val="normal0"/>
      </w:pPr>
      <w:r>
        <w:rPr>
          <w:rFonts w:ascii="Times New Roman" w:eastAsia="Times New Roman" w:hAnsi="Times New Roman" w:cs="Times New Roman"/>
          <w:b/>
          <w:sz w:val="22"/>
        </w:rPr>
        <w:t>NOTES:</w:t>
      </w:r>
    </w:p>
    <w:p w:rsidR="00982269" w:rsidRDefault="00C5753C">
      <w:pPr>
        <w:pStyle w:val="normal0"/>
      </w:pPr>
      <w:r>
        <w:rPr>
          <w:rFonts w:ascii="Times New Roman" w:eastAsia="Times New Roman" w:hAnsi="Times New Roman" w:cs="Times New Roman"/>
          <w:sz w:val="22"/>
        </w:rPr>
        <w:t>To pass the Work Sample (I &amp; II), candidates must earn “Proficient” or “Exemplary” in all categories.</w:t>
      </w:r>
    </w:p>
    <w:p w:rsidR="00982269" w:rsidRDefault="00982269">
      <w:pPr>
        <w:pStyle w:val="normal0"/>
      </w:pPr>
    </w:p>
    <w:p w:rsidR="00982269" w:rsidRDefault="00C5753C">
      <w:pPr>
        <w:pStyle w:val="normal0"/>
      </w:pPr>
      <w:r>
        <w:rPr>
          <w:rFonts w:ascii="Times New Roman" w:eastAsia="Times New Roman" w:hAnsi="Times New Roman" w:cs="Times New Roman"/>
          <w:sz w:val="22"/>
        </w:rPr>
        <w:t>In order for scoring with this rubric to approach validity, supervisors must take a common approach to scoring and requesting revisions. To gather more u</w:t>
      </w:r>
      <w:r>
        <w:rPr>
          <w:rFonts w:ascii="Times New Roman" w:eastAsia="Times New Roman" w:hAnsi="Times New Roman" w:cs="Times New Roman"/>
          <w:sz w:val="22"/>
        </w:rPr>
        <w:t>seful data for program assessment purposes, we suggest the following process.</w:t>
      </w:r>
    </w:p>
    <w:p w:rsidR="00982269" w:rsidRDefault="00982269">
      <w:pPr>
        <w:pStyle w:val="normal0"/>
      </w:pPr>
    </w:p>
    <w:p w:rsidR="00982269" w:rsidRDefault="00C5753C">
      <w:pPr>
        <w:pStyle w:val="normal0"/>
        <w:numPr>
          <w:ilvl w:val="0"/>
          <w:numId w:val="1"/>
        </w:numPr>
        <w:ind w:hanging="359"/>
        <w:contextualSpacing/>
        <w:rPr>
          <w:rFonts w:ascii="Times New Roman" w:eastAsia="Times New Roman" w:hAnsi="Times New Roman" w:cs="Times New Roman"/>
          <w:sz w:val="22"/>
        </w:rPr>
      </w:pPr>
      <w:r>
        <w:rPr>
          <w:rFonts w:ascii="Times New Roman" w:eastAsia="Times New Roman" w:hAnsi="Times New Roman" w:cs="Times New Roman"/>
          <w:sz w:val="22"/>
        </w:rPr>
        <w:t>Supervisor quickly scans the Work Sample to see that Writing Quality scores at least a 3 “Proficient” and that Organization and Completion aspects can be marked “yes.” Work Samp</w:t>
      </w:r>
      <w:r>
        <w:rPr>
          <w:rFonts w:ascii="Times New Roman" w:eastAsia="Times New Roman" w:hAnsi="Times New Roman" w:cs="Times New Roman"/>
          <w:sz w:val="22"/>
        </w:rPr>
        <w:t>les scoring less than proficient or exemplary are returned for rewriting and resubmission.</w:t>
      </w:r>
    </w:p>
    <w:p w:rsidR="00982269" w:rsidRDefault="00C5753C">
      <w:pPr>
        <w:pStyle w:val="normal0"/>
        <w:numPr>
          <w:ilvl w:val="0"/>
          <w:numId w:val="1"/>
        </w:numPr>
        <w:ind w:hanging="359"/>
        <w:contextualSpacing/>
        <w:rPr>
          <w:rFonts w:ascii="Times New Roman" w:eastAsia="Times New Roman" w:hAnsi="Times New Roman" w:cs="Times New Roman"/>
          <w:sz w:val="22"/>
        </w:rPr>
      </w:pPr>
      <w:r>
        <w:rPr>
          <w:rFonts w:ascii="Times New Roman" w:eastAsia="Times New Roman" w:hAnsi="Times New Roman" w:cs="Times New Roman"/>
          <w:sz w:val="22"/>
        </w:rPr>
        <w:t>Supervisor scores the entire Work Sample and enters initial scores into “initial scores column” of Tk20. Candidates are asked to revise only aspects of the Work Samp</w:t>
      </w:r>
      <w:r>
        <w:rPr>
          <w:rFonts w:ascii="Times New Roman" w:eastAsia="Times New Roman" w:hAnsi="Times New Roman" w:cs="Times New Roman"/>
          <w:sz w:val="22"/>
        </w:rPr>
        <w:t>le scored 2 or lower and return these to the supervisor within established timelines. Original scores of 3 will stand and are not subject to revision and rescoring.</w:t>
      </w:r>
    </w:p>
    <w:p w:rsidR="00982269" w:rsidRDefault="00C5753C">
      <w:pPr>
        <w:pStyle w:val="normal0"/>
        <w:numPr>
          <w:ilvl w:val="0"/>
          <w:numId w:val="1"/>
        </w:numPr>
        <w:ind w:hanging="359"/>
        <w:contextualSpacing/>
        <w:rPr>
          <w:rFonts w:ascii="Times New Roman" w:eastAsia="Times New Roman" w:hAnsi="Times New Roman" w:cs="Times New Roman"/>
          <w:sz w:val="22"/>
        </w:rPr>
      </w:pPr>
      <w:r>
        <w:rPr>
          <w:rFonts w:ascii="Times New Roman" w:eastAsia="Times New Roman" w:hAnsi="Times New Roman" w:cs="Times New Roman"/>
          <w:sz w:val="22"/>
        </w:rPr>
        <w:t>Supervisor enters scores in the revised categories in the “final scores column” of Tk20.</w:t>
      </w:r>
    </w:p>
    <w:p w:rsidR="00982269" w:rsidRDefault="00982269">
      <w:pPr>
        <w:pStyle w:val="normal0"/>
      </w:pPr>
    </w:p>
    <w:sectPr w:rsidR="00982269">
      <w:headerReference w:type="default" r:id="rId8"/>
      <w:footerReference w:type="default" r:id="rId9"/>
      <w:pgSz w:w="15840" w:h="122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5753C">
      <w:r>
        <w:separator/>
      </w:r>
    </w:p>
  </w:endnote>
  <w:endnote w:type="continuationSeparator" w:id="0">
    <w:p w:rsidR="00000000" w:rsidRDefault="00C5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269" w:rsidRDefault="00C5753C">
    <w:pPr>
      <w:pStyle w:val="normal0"/>
    </w:pPr>
    <w:r>
      <w:rPr>
        <w:rFonts w:ascii="Times New Roman" w:eastAsia="Times New Roman" w:hAnsi="Times New Roman" w:cs="Times New Roman"/>
        <w:i/>
        <w:sz w:val="22"/>
      </w:rPr>
      <w:t xml:space="preserve">Approved September 26, 2013. Contributors include Gayle Thieman, Nicole </w:t>
    </w:r>
    <w:proofErr w:type="spellStart"/>
    <w:r>
      <w:rPr>
        <w:rFonts w:ascii="Times New Roman" w:eastAsia="Times New Roman" w:hAnsi="Times New Roman" w:cs="Times New Roman"/>
        <w:i/>
        <w:sz w:val="22"/>
      </w:rPr>
      <w:t>Rigelman</w:t>
    </w:r>
    <w:proofErr w:type="spellEnd"/>
    <w:r>
      <w:rPr>
        <w:rFonts w:ascii="Times New Roman" w:eastAsia="Times New Roman" w:hAnsi="Times New Roman" w:cs="Times New Roman"/>
        <w:i/>
        <w:sz w:val="22"/>
      </w:rPr>
      <w:t>, and Anita Bright.</w:t>
    </w:r>
  </w:p>
  <w:p w:rsidR="00982269" w:rsidRDefault="00982269">
    <w:pPr>
      <w:pStyle w:val="norm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5753C">
      <w:r>
        <w:separator/>
      </w:r>
    </w:p>
  </w:footnote>
  <w:footnote w:type="continuationSeparator" w:id="0">
    <w:p w:rsidR="00000000" w:rsidRDefault="00C575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269" w:rsidRDefault="00982269">
    <w:pPr>
      <w:pStyle w:val="normal0"/>
      <w:tabs>
        <w:tab w:val="center" w:pos="4320"/>
        <w:tab w:val="right" w:pos="864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4766"/>
    <w:multiLevelType w:val="multilevel"/>
    <w:tmpl w:val="8AAA3896"/>
    <w:lvl w:ilvl="0">
      <w:start w:val="1"/>
      <w:numFmt w:val="decimal"/>
      <w:lvlText w:val="%1."/>
      <w:lvlJc w:val="left"/>
      <w:pPr>
        <w:ind w:left="1129" w:firstLine="769"/>
      </w:pPr>
    </w:lvl>
    <w:lvl w:ilvl="1">
      <w:start w:val="1"/>
      <w:numFmt w:val="lowerLetter"/>
      <w:lvlText w:val="%2."/>
      <w:lvlJc w:val="left"/>
      <w:pPr>
        <w:ind w:left="1849" w:firstLine="1489"/>
      </w:pPr>
    </w:lvl>
    <w:lvl w:ilvl="2">
      <w:start w:val="1"/>
      <w:numFmt w:val="lowerRoman"/>
      <w:lvlText w:val="%3."/>
      <w:lvlJc w:val="right"/>
      <w:pPr>
        <w:ind w:left="2569" w:firstLine="2389"/>
      </w:pPr>
    </w:lvl>
    <w:lvl w:ilvl="3">
      <w:start w:val="1"/>
      <w:numFmt w:val="decimal"/>
      <w:lvlText w:val="%4."/>
      <w:lvlJc w:val="left"/>
      <w:pPr>
        <w:ind w:left="3289" w:firstLine="2929"/>
      </w:pPr>
    </w:lvl>
    <w:lvl w:ilvl="4">
      <w:start w:val="1"/>
      <w:numFmt w:val="lowerLetter"/>
      <w:lvlText w:val="%5."/>
      <w:lvlJc w:val="left"/>
      <w:pPr>
        <w:ind w:left="4009" w:firstLine="3649"/>
      </w:pPr>
    </w:lvl>
    <w:lvl w:ilvl="5">
      <w:start w:val="1"/>
      <w:numFmt w:val="lowerRoman"/>
      <w:lvlText w:val="%6."/>
      <w:lvlJc w:val="right"/>
      <w:pPr>
        <w:ind w:left="4729" w:firstLine="4549"/>
      </w:pPr>
    </w:lvl>
    <w:lvl w:ilvl="6">
      <w:start w:val="1"/>
      <w:numFmt w:val="decimal"/>
      <w:lvlText w:val="%7."/>
      <w:lvlJc w:val="left"/>
      <w:pPr>
        <w:ind w:left="5449" w:firstLine="5089"/>
      </w:pPr>
    </w:lvl>
    <w:lvl w:ilvl="7">
      <w:start w:val="1"/>
      <w:numFmt w:val="lowerLetter"/>
      <w:lvlText w:val="%8."/>
      <w:lvlJc w:val="left"/>
      <w:pPr>
        <w:ind w:left="6169" w:firstLine="5809"/>
      </w:pPr>
    </w:lvl>
    <w:lvl w:ilvl="8">
      <w:start w:val="1"/>
      <w:numFmt w:val="lowerRoman"/>
      <w:lvlText w:val="%9."/>
      <w:lvlJc w:val="right"/>
      <w:pPr>
        <w:ind w:left="6889" w:firstLine="670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82269"/>
    <w:rsid w:val="00982269"/>
    <w:rsid w:val="00C575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rFonts w:ascii="Times New Roman" w:eastAsia="Times New Roman" w:hAnsi="Times New Roman" w:cs="Times New Roman"/>
      <w:b/>
      <w:sz w:val="48"/>
    </w:rPr>
  </w:style>
  <w:style w:type="paragraph" w:styleId="Heading2">
    <w:name w:val="heading 2"/>
    <w:basedOn w:val="normal0"/>
    <w:next w:val="normal0"/>
    <w:pPr>
      <w:keepNext/>
      <w:keepLines/>
      <w:spacing w:before="360" w:after="80"/>
      <w:outlineLvl w:val="1"/>
    </w:pPr>
    <w:rPr>
      <w:rFonts w:ascii="Times New Roman" w:eastAsia="Times New Roman" w:hAnsi="Times New Roman" w:cs="Times New Roman"/>
      <w:b/>
      <w:sz w:val="36"/>
    </w:rPr>
  </w:style>
  <w:style w:type="paragraph" w:styleId="Heading3">
    <w:name w:val="heading 3"/>
    <w:basedOn w:val="normal0"/>
    <w:next w:val="normal0"/>
    <w:pPr>
      <w:keepNext/>
      <w:keepLines/>
      <w:spacing w:before="280" w:after="80"/>
      <w:outlineLvl w:val="2"/>
    </w:pPr>
    <w:rPr>
      <w:rFonts w:ascii="Times New Roman" w:eastAsia="Times New Roman" w:hAnsi="Times New Roman" w:cs="Times New Roman"/>
      <w:b/>
      <w:sz w:val="28"/>
    </w:rPr>
  </w:style>
  <w:style w:type="paragraph" w:styleId="Heading4">
    <w:name w:val="heading 4"/>
    <w:basedOn w:val="normal0"/>
    <w:next w:val="normal0"/>
    <w:pPr>
      <w:keepNext/>
      <w:keepLines/>
      <w:spacing w:before="240" w:after="40"/>
      <w:outlineLvl w:val="3"/>
    </w:pPr>
    <w:rPr>
      <w:rFonts w:ascii="Times New Roman" w:eastAsia="Times New Roman" w:hAnsi="Times New Roman" w:cs="Times New Roman"/>
      <w:b/>
    </w:rPr>
  </w:style>
  <w:style w:type="paragraph" w:styleId="Heading5">
    <w:name w:val="heading 5"/>
    <w:basedOn w:val="normal0"/>
    <w:next w:val="normal0"/>
    <w:pPr>
      <w:keepNext/>
      <w:keepLines/>
      <w:spacing w:before="220" w:after="40"/>
      <w:outlineLvl w:val="4"/>
    </w:pPr>
    <w:rPr>
      <w:rFonts w:ascii="Times New Roman" w:eastAsia="Times New Roman" w:hAnsi="Times New Roman" w:cs="Times New Roman"/>
      <w:b/>
      <w:sz w:val="22"/>
    </w:rPr>
  </w:style>
  <w:style w:type="paragraph" w:styleId="Heading6">
    <w:name w:val="heading 6"/>
    <w:basedOn w:val="normal0"/>
    <w:next w:val="normal0"/>
    <w:pPr>
      <w:keepNext/>
      <w:keepLines/>
      <w:spacing w:before="200" w:after="40"/>
      <w:outlineLvl w:val="5"/>
    </w:pPr>
    <w:rPr>
      <w:rFonts w:ascii="Times New Roman" w:eastAsia="Times New Roman" w:hAnsi="Times New Roman" w:cs="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rFonts w:ascii="Times New Roman" w:eastAsia="Times New Roman" w:hAnsi="Times New Roman" w:cs="Times New Roman"/>
      <w:b/>
      <w:sz w:val="72"/>
    </w:rPr>
  </w:style>
  <w:style w:type="paragraph" w:styleId="Subtitle">
    <w:name w:val="Subtitle"/>
    <w:basedOn w:val="normal0"/>
    <w:next w:val="normal0"/>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bottom w:w="0" w:type="dxa"/>
      </w:tblCellMar>
    </w:tblPr>
  </w:style>
  <w:style w:type="table" w:customStyle="1" w:styleId="a0">
    <w:basedOn w:val="TableNormal"/>
    <w:tblPr>
      <w:tblStyleRowBandSize w:val="1"/>
      <w:tblStyleColBandSize w:val="1"/>
      <w:tblInd w:w="0" w:type="dxa"/>
      <w:tblCellMar>
        <w:top w:w="0" w:type="dxa"/>
        <w:bottom w:w="0" w:type="dxa"/>
      </w:tblCellMar>
    </w:tblPr>
  </w:style>
  <w:style w:type="table" w:customStyle="1" w:styleId="a1">
    <w:basedOn w:val="TableNormal"/>
    <w:tblPr>
      <w:tblStyleRowBandSize w:val="1"/>
      <w:tblStyleColBandSize w:val="1"/>
      <w:tblInd w:w="0" w:type="dxa"/>
      <w:tblCellMar>
        <w:top w:w="0" w:type="dxa"/>
        <w:bottom w:w="0" w:type="dxa"/>
      </w:tblCellMar>
    </w:tblPr>
  </w:style>
  <w:style w:type="table" w:customStyle="1" w:styleId="a2">
    <w:basedOn w:val="TableNormal"/>
    <w:tblPr>
      <w:tblStyleRowBandSize w:val="1"/>
      <w:tblStyleColBandSize w:val="1"/>
      <w:tblInd w:w="0" w:type="dxa"/>
      <w:tblCellMar>
        <w:top w:w="0" w:type="dxa"/>
        <w:bottom w:w="0" w:type="dxa"/>
      </w:tblCellMar>
    </w:tblPr>
  </w:style>
  <w:style w:type="table" w:customStyle="1" w:styleId="a3">
    <w:basedOn w:val="TableNormal"/>
    <w:tblPr>
      <w:tblStyleRowBandSize w:val="1"/>
      <w:tblStyleColBandSize w:val="1"/>
      <w:tblInd w:w="0" w:type="dxa"/>
      <w:tblCellMar>
        <w:top w:w="0" w:type="dxa"/>
        <w:bottom w:w="0"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rFonts w:ascii="Times New Roman" w:eastAsia="Times New Roman" w:hAnsi="Times New Roman" w:cs="Times New Roman"/>
      <w:b/>
      <w:sz w:val="48"/>
    </w:rPr>
  </w:style>
  <w:style w:type="paragraph" w:styleId="Heading2">
    <w:name w:val="heading 2"/>
    <w:basedOn w:val="normal0"/>
    <w:next w:val="normal0"/>
    <w:pPr>
      <w:keepNext/>
      <w:keepLines/>
      <w:spacing w:before="360" w:after="80"/>
      <w:outlineLvl w:val="1"/>
    </w:pPr>
    <w:rPr>
      <w:rFonts w:ascii="Times New Roman" w:eastAsia="Times New Roman" w:hAnsi="Times New Roman" w:cs="Times New Roman"/>
      <w:b/>
      <w:sz w:val="36"/>
    </w:rPr>
  </w:style>
  <w:style w:type="paragraph" w:styleId="Heading3">
    <w:name w:val="heading 3"/>
    <w:basedOn w:val="normal0"/>
    <w:next w:val="normal0"/>
    <w:pPr>
      <w:keepNext/>
      <w:keepLines/>
      <w:spacing w:before="280" w:after="80"/>
      <w:outlineLvl w:val="2"/>
    </w:pPr>
    <w:rPr>
      <w:rFonts w:ascii="Times New Roman" w:eastAsia="Times New Roman" w:hAnsi="Times New Roman" w:cs="Times New Roman"/>
      <w:b/>
      <w:sz w:val="28"/>
    </w:rPr>
  </w:style>
  <w:style w:type="paragraph" w:styleId="Heading4">
    <w:name w:val="heading 4"/>
    <w:basedOn w:val="normal0"/>
    <w:next w:val="normal0"/>
    <w:pPr>
      <w:keepNext/>
      <w:keepLines/>
      <w:spacing w:before="240" w:after="40"/>
      <w:outlineLvl w:val="3"/>
    </w:pPr>
    <w:rPr>
      <w:rFonts w:ascii="Times New Roman" w:eastAsia="Times New Roman" w:hAnsi="Times New Roman" w:cs="Times New Roman"/>
      <w:b/>
    </w:rPr>
  </w:style>
  <w:style w:type="paragraph" w:styleId="Heading5">
    <w:name w:val="heading 5"/>
    <w:basedOn w:val="normal0"/>
    <w:next w:val="normal0"/>
    <w:pPr>
      <w:keepNext/>
      <w:keepLines/>
      <w:spacing w:before="220" w:after="40"/>
      <w:outlineLvl w:val="4"/>
    </w:pPr>
    <w:rPr>
      <w:rFonts w:ascii="Times New Roman" w:eastAsia="Times New Roman" w:hAnsi="Times New Roman" w:cs="Times New Roman"/>
      <w:b/>
      <w:sz w:val="22"/>
    </w:rPr>
  </w:style>
  <w:style w:type="paragraph" w:styleId="Heading6">
    <w:name w:val="heading 6"/>
    <w:basedOn w:val="normal0"/>
    <w:next w:val="normal0"/>
    <w:pPr>
      <w:keepNext/>
      <w:keepLines/>
      <w:spacing w:before="200" w:after="40"/>
      <w:outlineLvl w:val="5"/>
    </w:pPr>
    <w:rPr>
      <w:rFonts w:ascii="Times New Roman" w:eastAsia="Times New Roman" w:hAnsi="Times New Roman" w:cs="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rFonts w:ascii="Times New Roman" w:eastAsia="Times New Roman" w:hAnsi="Times New Roman" w:cs="Times New Roman"/>
      <w:b/>
      <w:sz w:val="72"/>
    </w:rPr>
  </w:style>
  <w:style w:type="paragraph" w:styleId="Subtitle">
    <w:name w:val="Subtitle"/>
    <w:basedOn w:val="normal0"/>
    <w:next w:val="normal0"/>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bottom w:w="0" w:type="dxa"/>
      </w:tblCellMar>
    </w:tblPr>
  </w:style>
  <w:style w:type="table" w:customStyle="1" w:styleId="a0">
    <w:basedOn w:val="TableNormal"/>
    <w:tblPr>
      <w:tblStyleRowBandSize w:val="1"/>
      <w:tblStyleColBandSize w:val="1"/>
      <w:tblInd w:w="0" w:type="dxa"/>
      <w:tblCellMar>
        <w:top w:w="0" w:type="dxa"/>
        <w:bottom w:w="0" w:type="dxa"/>
      </w:tblCellMar>
    </w:tblPr>
  </w:style>
  <w:style w:type="table" w:customStyle="1" w:styleId="a1">
    <w:basedOn w:val="TableNormal"/>
    <w:tblPr>
      <w:tblStyleRowBandSize w:val="1"/>
      <w:tblStyleColBandSize w:val="1"/>
      <w:tblInd w:w="0" w:type="dxa"/>
      <w:tblCellMar>
        <w:top w:w="0" w:type="dxa"/>
        <w:bottom w:w="0" w:type="dxa"/>
      </w:tblCellMar>
    </w:tblPr>
  </w:style>
  <w:style w:type="table" w:customStyle="1" w:styleId="a2">
    <w:basedOn w:val="TableNormal"/>
    <w:tblPr>
      <w:tblStyleRowBandSize w:val="1"/>
      <w:tblStyleColBandSize w:val="1"/>
      <w:tblInd w:w="0" w:type="dxa"/>
      <w:tblCellMar>
        <w:top w:w="0" w:type="dxa"/>
        <w:bottom w:w="0" w:type="dxa"/>
      </w:tblCellMar>
    </w:tblPr>
  </w:style>
  <w:style w:type="table" w:customStyle="1" w:styleId="a3">
    <w:basedOn w:val="TableNormal"/>
    <w:tblPr>
      <w:tblStyleRowBandSize w:val="1"/>
      <w:tblStyleColBandSize w:val="1"/>
      <w:tblInd w:w="0" w:type="dxa"/>
      <w:tblCellMar>
        <w:top w:w="0" w:type="dxa"/>
        <w:bottom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2703</Words>
  <Characters>15408</Characters>
  <Application>Microsoft Macintosh Word</Application>
  <DocSecurity>0</DocSecurity>
  <Lines>128</Lines>
  <Paragraphs>36</Paragraphs>
  <ScaleCrop>false</ScaleCrop>
  <Company/>
  <LinksUpToDate>false</LinksUpToDate>
  <CharactersWithSpaces>18075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SecondaryWorkSampleRubric revised.docx</dc:title>
  <cp:lastModifiedBy>Gayle Thieman</cp:lastModifiedBy>
  <cp:revision>2</cp:revision>
  <dcterms:created xsi:type="dcterms:W3CDTF">2014-09-29T19:06:00Z</dcterms:created>
  <dcterms:modified xsi:type="dcterms:W3CDTF">2014-09-29T19:06:00Z</dcterms:modified>
</cp:coreProperties>
</file>