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67" w:rsidRDefault="008D4D13">
      <w:r>
        <w:t>Group Report of Instructional Strategies for Students with Different abilities</w:t>
      </w:r>
    </w:p>
    <w:p w:rsidR="008D4D13" w:rsidRDefault="008D4D13"/>
    <w:tbl>
      <w:tblPr>
        <w:tblStyle w:val="TableGrid"/>
        <w:tblW w:w="0" w:type="auto"/>
        <w:tblLook w:val="04A0"/>
      </w:tblPr>
      <w:tblGrid>
        <w:gridCol w:w="2808"/>
        <w:gridCol w:w="6768"/>
      </w:tblGrid>
      <w:tr w:rsidR="008D4D13" w:rsidTr="008D4D13">
        <w:tc>
          <w:tcPr>
            <w:tcW w:w="2808" w:type="dxa"/>
          </w:tcPr>
          <w:p w:rsidR="008D4D13" w:rsidRDefault="008D4D13">
            <w:r>
              <w:t>Visual Impairment</w:t>
            </w:r>
          </w:p>
        </w:tc>
        <w:tc>
          <w:tcPr>
            <w:tcW w:w="6768" w:type="dxa"/>
          </w:tcPr>
          <w:p w:rsidR="008D4D13" w:rsidRDefault="008D4D13">
            <w:r>
              <w:t>Asst with student;  aide typed in large font on computer</w:t>
            </w:r>
          </w:p>
        </w:tc>
      </w:tr>
      <w:tr w:rsidR="008D4D13" w:rsidTr="008D4D13">
        <w:tc>
          <w:tcPr>
            <w:tcW w:w="2808" w:type="dxa"/>
          </w:tcPr>
          <w:p w:rsidR="008D4D13" w:rsidRDefault="008D4D13">
            <w:r>
              <w:t>Albinism; visual impair</w:t>
            </w:r>
          </w:p>
        </w:tc>
        <w:tc>
          <w:tcPr>
            <w:tcW w:w="6768" w:type="dxa"/>
          </w:tcPr>
          <w:p w:rsidR="008D4D13" w:rsidRDefault="008D4D13">
            <w:r>
              <w:t>Extra large font for written assignments, tests</w:t>
            </w:r>
          </w:p>
        </w:tc>
      </w:tr>
      <w:tr w:rsidR="008D4D13" w:rsidTr="008D4D13">
        <w:tc>
          <w:tcPr>
            <w:tcW w:w="2808" w:type="dxa"/>
          </w:tcPr>
          <w:p w:rsidR="008D4D13" w:rsidRDefault="00ED7FC2">
            <w:r>
              <w:t>Hearing impairment</w:t>
            </w:r>
          </w:p>
        </w:tc>
        <w:tc>
          <w:tcPr>
            <w:tcW w:w="6768" w:type="dxa"/>
          </w:tcPr>
          <w:p w:rsidR="008D4D13" w:rsidRDefault="00ED7FC2">
            <w:r>
              <w:t>Teacher wore voice amplifier and student had special hearing device</w:t>
            </w:r>
          </w:p>
        </w:tc>
      </w:tr>
      <w:tr w:rsidR="008D4D13" w:rsidTr="008D4D13">
        <w:tc>
          <w:tcPr>
            <w:tcW w:w="2808" w:type="dxa"/>
          </w:tcPr>
          <w:p w:rsidR="008D4D13" w:rsidRDefault="00ED7FC2">
            <w:r>
              <w:t>Blind</w:t>
            </w:r>
          </w:p>
        </w:tc>
        <w:tc>
          <w:tcPr>
            <w:tcW w:w="6768" w:type="dxa"/>
          </w:tcPr>
          <w:p w:rsidR="008D4D13" w:rsidRDefault="00ED7FC2">
            <w:r>
              <w:t>Peer student read aloud and said what was on the board</w:t>
            </w:r>
          </w:p>
        </w:tc>
      </w:tr>
      <w:tr w:rsidR="008D4D13" w:rsidTr="008D4D13">
        <w:tc>
          <w:tcPr>
            <w:tcW w:w="2808" w:type="dxa"/>
          </w:tcPr>
          <w:p w:rsidR="008D4D13" w:rsidRDefault="00ED7FC2">
            <w:proofErr w:type="spellStart"/>
            <w:r>
              <w:t>Asperbergs</w:t>
            </w:r>
            <w:proofErr w:type="spellEnd"/>
            <w:r>
              <w:t>/Emotional Needs</w:t>
            </w:r>
          </w:p>
        </w:tc>
        <w:tc>
          <w:tcPr>
            <w:tcW w:w="6768" w:type="dxa"/>
          </w:tcPr>
          <w:p w:rsidR="008D4D13" w:rsidRDefault="00ED7FC2">
            <w:r>
              <w:t>Movement break (10 minute timeout)</w:t>
            </w:r>
          </w:p>
        </w:tc>
      </w:tr>
      <w:tr w:rsidR="008D4D13" w:rsidTr="008D4D13">
        <w:tc>
          <w:tcPr>
            <w:tcW w:w="2808" w:type="dxa"/>
          </w:tcPr>
          <w:p w:rsidR="008D4D13" w:rsidRDefault="00ED7FC2">
            <w:r>
              <w:t>Talented and Gifted</w:t>
            </w:r>
          </w:p>
        </w:tc>
        <w:tc>
          <w:tcPr>
            <w:tcW w:w="6768" w:type="dxa"/>
          </w:tcPr>
          <w:p w:rsidR="008D4D13" w:rsidRDefault="00ED7FC2">
            <w:r>
              <w:t>4</w:t>
            </w:r>
            <w:r w:rsidRPr="00ED7FC2">
              <w:rPr>
                <w:vertAlign w:val="superscript"/>
              </w:rPr>
              <w:t>th</w:t>
            </w:r>
            <w:r>
              <w:t>/5</w:t>
            </w:r>
            <w:r w:rsidRPr="00ED7FC2">
              <w:rPr>
                <w:vertAlign w:val="superscript"/>
              </w:rPr>
              <w:t>th</w:t>
            </w:r>
            <w:r>
              <w:t xml:space="preserve"> math teachers co-taught and  ALL students moved between two classes depending on needs within a topic  allowed remediation and acceleration</w:t>
            </w:r>
          </w:p>
        </w:tc>
      </w:tr>
      <w:tr w:rsidR="008D4D13" w:rsidTr="008D4D13">
        <w:tc>
          <w:tcPr>
            <w:tcW w:w="2808" w:type="dxa"/>
          </w:tcPr>
          <w:p w:rsidR="008D4D13" w:rsidRDefault="00ED7FC2">
            <w:r>
              <w:t>Visual Impairment</w:t>
            </w:r>
          </w:p>
        </w:tc>
        <w:tc>
          <w:tcPr>
            <w:tcW w:w="6768" w:type="dxa"/>
          </w:tcPr>
          <w:p w:rsidR="008D4D13" w:rsidRDefault="00ED7FC2">
            <w:proofErr w:type="spellStart"/>
            <w:r>
              <w:t>Braile</w:t>
            </w:r>
            <w:proofErr w:type="spellEnd"/>
            <w:r>
              <w:t xml:space="preserve"> instruction</w:t>
            </w:r>
          </w:p>
        </w:tc>
      </w:tr>
      <w:tr w:rsidR="008D4D13" w:rsidTr="008D4D13">
        <w:tc>
          <w:tcPr>
            <w:tcW w:w="2808" w:type="dxa"/>
          </w:tcPr>
          <w:p w:rsidR="008D4D13" w:rsidRDefault="00ED7FC2">
            <w:r>
              <w:t xml:space="preserve">Bilingual </w:t>
            </w:r>
          </w:p>
        </w:tc>
        <w:tc>
          <w:tcPr>
            <w:tcW w:w="6768" w:type="dxa"/>
          </w:tcPr>
          <w:p w:rsidR="008D4D13" w:rsidRDefault="00ED7FC2">
            <w:r>
              <w:t>Tutors worked with students in small groups during class</w:t>
            </w:r>
          </w:p>
        </w:tc>
      </w:tr>
      <w:tr w:rsidR="008D4D13" w:rsidTr="008D4D13">
        <w:tc>
          <w:tcPr>
            <w:tcW w:w="2808" w:type="dxa"/>
          </w:tcPr>
          <w:p w:rsidR="008D4D13" w:rsidRDefault="00ED7FC2">
            <w:r>
              <w:t>Autism</w:t>
            </w:r>
          </w:p>
        </w:tc>
        <w:tc>
          <w:tcPr>
            <w:tcW w:w="6768" w:type="dxa"/>
          </w:tcPr>
          <w:p w:rsidR="008D4D13" w:rsidRDefault="00ED7FC2">
            <w:r>
              <w:t>Teacher set very clear expectations for behavior;  motivational strategies; assistant</w:t>
            </w:r>
          </w:p>
        </w:tc>
      </w:tr>
      <w:tr w:rsidR="008D4D13" w:rsidTr="008D4D13">
        <w:tc>
          <w:tcPr>
            <w:tcW w:w="2808" w:type="dxa"/>
          </w:tcPr>
          <w:p w:rsidR="008D4D13" w:rsidRDefault="00F76381">
            <w:r>
              <w:t>ADD/ADHD</w:t>
            </w:r>
          </w:p>
        </w:tc>
        <w:tc>
          <w:tcPr>
            <w:tcW w:w="6768" w:type="dxa"/>
          </w:tcPr>
          <w:p w:rsidR="008D4D13" w:rsidRDefault="00F76381">
            <w:r>
              <w:t>Shortened activities; physical interaction; stress balls; modified furniture</w:t>
            </w:r>
          </w:p>
        </w:tc>
      </w:tr>
      <w:tr w:rsidR="008D4D13" w:rsidTr="008D4D13">
        <w:tc>
          <w:tcPr>
            <w:tcW w:w="2808" w:type="dxa"/>
          </w:tcPr>
          <w:p w:rsidR="008D4D13" w:rsidRDefault="00F76381">
            <w:proofErr w:type="spellStart"/>
            <w:r>
              <w:t>Aspergers</w:t>
            </w:r>
            <w:proofErr w:type="spellEnd"/>
          </w:p>
        </w:tc>
        <w:tc>
          <w:tcPr>
            <w:tcW w:w="6768" w:type="dxa"/>
          </w:tcPr>
          <w:p w:rsidR="008D4D13" w:rsidRDefault="00F76381">
            <w:r>
              <w:t>Relate curriculum to student interests</w:t>
            </w:r>
          </w:p>
        </w:tc>
      </w:tr>
      <w:tr w:rsidR="008D4D13" w:rsidTr="008D4D13">
        <w:tc>
          <w:tcPr>
            <w:tcW w:w="2808" w:type="dxa"/>
          </w:tcPr>
          <w:p w:rsidR="008D4D13" w:rsidRDefault="004F2022">
            <w:r>
              <w:t>Emotional Disorder</w:t>
            </w:r>
          </w:p>
        </w:tc>
        <w:tc>
          <w:tcPr>
            <w:tcW w:w="6768" w:type="dxa"/>
          </w:tcPr>
          <w:p w:rsidR="008D4D13" w:rsidRDefault="004F2022">
            <w:r>
              <w:t>Separate space;  freedom of movement</w:t>
            </w:r>
          </w:p>
        </w:tc>
      </w:tr>
      <w:tr w:rsidR="008D4D13" w:rsidTr="008D4D13">
        <w:tc>
          <w:tcPr>
            <w:tcW w:w="2808" w:type="dxa"/>
          </w:tcPr>
          <w:p w:rsidR="008D4D13" w:rsidRDefault="004F2022">
            <w:proofErr w:type="spellStart"/>
            <w:r>
              <w:t>Downs</w:t>
            </w:r>
            <w:proofErr w:type="spellEnd"/>
            <w:r>
              <w:t xml:space="preserve"> Syndrome</w:t>
            </w:r>
          </w:p>
        </w:tc>
        <w:tc>
          <w:tcPr>
            <w:tcW w:w="6768" w:type="dxa"/>
          </w:tcPr>
          <w:p w:rsidR="008D4D13" w:rsidRDefault="004F2022">
            <w:r>
              <w:t>Peer buddies</w:t>
            </w:r>
          </w:p>
        </w:tc>
      </w:tr>
      <w:tr w:rsidR="008D4D13" w:rsidTr="008D4D13">
        <w:tc>
          <w:tcPr>
            <w:tcW w:w="2808" w:type="dxa"/>
          </w:tcPr>
          <w:p w:rsidR="008D4D13" w:rsidRDefault="004F2022">
            <w:r>
              <w:t>Dyslexia</w:t>
            </w:r>
          </w:p>
        </w:tc>
        <w:tc>
          <w:tcPr>
            <w:tcW w:w="6768" w:type="dxa"/>
          </w:tcPr>
          <w:p w:rsidR="008D4D13" w:rsidRDefault="004F2022">
            <w:r>
              <w:t>Asst read the material to the student</w:t>
            </w:r>
          </w:p>
        </w:tc>
      </w:tr>
      <w:tr w:rsidR="008D4D13" w:rsidTr="004F2022">
        <w:trPr>
          <w:trHeight w:val="125"/>
        </w:trPr>
        <w:tc>
          <w:tcPr>
            <w:tcW w:w="2808" w:type="dxa"/>
          </w:tcPr>
          <w:p w:rsidR="008D4D13" w:rsidRDefault="004F2022">
            <w:r>
              <w:t>Mental retardation</w:t>
            </w:r>
          </w:p>
        </w:tc>
        <w:tc>
          <w:tcPr>
            <w:tcW w:w="6768" w:type="dxa"/>
          </w:tcPr>
          <w:p w:rsidR="008D4D13" w:rsidRDefault="004F2022">
            <w:r>
              <w:t>Special classroom to teach life skills</w:t>
            </w:r>
          </w:p>
        </w:tc>
      </w:tr>
      <w:tr w:rsidR="008D4D13" w:rsidTr="008D4D13">
        <w:tc>
          <w:tcPr>
            <w:tcW w:w="2808" w:type="dxa"/>
          </w:tcPr>
          <w:p w:rsidR="008D4D13" w:rsidRDefault="004F2022">
            <w:r>
              <w:t>Emotional Disorder</w:t>
            </w:r>
          </w:p>
        </w:tc>
        <w:tc>
          <w:tcPr>
            <w:tcW w:w="6768" w:type="dxa"/>
          </w:tcPr>
          <w:p w:rsidR="008D4D13" w:rsidRDefault="004F2022">
            <w:r>
              <w:t xml:space="preserve">Physical Contact </w:t>
            </w:r>
          </w:p>
        </w:tc>
      </w:tr>
      <w:tr w:rsidR="008D4D13" w:rsidTr="008D4D13">
        <w:tc>
          <w:tcPr>
            <w:tcW w:w="2808" w:type="dxa"/>
          </w:tcPr>
          <w:p w:rsidR="008D4D13" w:rsidRDefault="004F2022">
            <w:r>
              <w:t>Physical Disability</w:t>
            </w:r>
          </w:p>
        </w:tc>
        <w:tc>
          <w:tcPr>
            <w:tcW w:w="6768" w:type="dxa"/>
          </w:tcPr>
          <w:p w:rsidR="008D4D13" w:rsidRDefault="004F2022">
            <w:r>
              <w:t>Modified testing; dictation; extended time</w:t>
            </w:r>
          </w:p>
        </w:tc>
      </w:tr>
      <w:tr w:rsidR="008D4D13" w:rsidTr="008D4D13">
        <w:tc>
          <w:tcPr>
            <w:tcW w:w="2808" w:type="dxa"/>
          </w:tcPr>
          <w:p w:rsidR="008D4D13" w:rsidRDefault="00F96015">
            <w:r>
              <w:t>Speech impairment</w:t>
            </w:r>
          </w:p>
        </w:tc>
        <w:tc>
          <w:tcPr>
            <w:tcW w:w="6768" w:type="dxa"/>
          </w:tcPr>
          <w:p w:rsidR="008D4D13" w:rsidRDefault="00F96015">
            <w:r>
              <w:t>Interventions with specialists</w:t>
            </w:r>
          </w:p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  <w:tr w:rsidR="008D4D13" w:rsidTr="008D4D13">
        <w:tc>
          <w:tcPr>
            <w:tcW w:w="2808" w:type="dxa"/>
          </w:tcPr>
          <w:p w:rsidR="008D4D13" w:rsidRDefault="008D4D13"/>
        </w:tc>
        <w:tc>
          <w:tcPr>
            <w:tcW w:w="6768" w:type="dxa"/>
          </w:tcPr>
          <w:p w:rsidR="008D4D13" w:rsidRDefault="008D4D13"/>
        </w:tc>
      </w:tr>
    </w:tbl>
    <w:p w:rsidR="008D4D13" w:rsidRDefault="008D4D13"/>
    <w:sectPr w:rsidR="008D4D13" w:rsidSect="00141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D4D13"/>
    <w:rsid w:val="00141667"/>
    <w:rsid w:val="00297071"/>
    <w:rsid w:val="004F2022"/>
    <w:rsid w:val="008D4D13"/>
    <w:rsid w:val="00ED7FC2"/>
    <w:rsid w:val="00F76381"/>
    <w:rsid w:val="00F9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D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</dc:creator>
  <cp:keywords/>
  <dc:description/>
  <cp:lastModifiedBy>profile</cp:lastModifiedBy>
  <cp:revision>3</cp:revision>
  <dcterms:created xsi:type="dcterms:W3CDTF">2010-08-05T17:51:00Z</dcterms:created>
  <dcterms:modified xsi:type="dcterms:W3CDTF">2010-08-05T18:28:00Z</dcterms:modified>
</cp:coreProperties>
</file>